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E10C8D" w14:textId="77777777" w:rsidR="0079178F" w:rsidRPr="00860607" w:rsidRDefault="0079178F" w:rsidP="0079178F">
      <w:pPr>
        <w:pStyle w:val="ListParagraph1"/>
        <w:spacing w:after="0" w:line="240" w:lineRule="auto"/>
        <w:ind w:left="0" w:firstLine="720"/>
        <w:jc w:val="center"/>
        <w:rPr>
          <w:rFonts w:ascii="Times New Roman" w:hAnsi="Times New Roman"/>
          <w:b/>
          <w:bCs/>
          <w:caps/>
          <w:color w:val="000000" w:themeColor="text1"/>
          <w:sz w:val="24"/>
          <w:szCs w:val="24"/>
          <w:lang w:val="en-PH"/>
        </w:rPr>
      </w:pPr>
      <w:r w:rsidRPr="00860607">
        <w:rPr>
          <w:rFonts w:ascii="Times New Roman" w:hAnsi="Times New Roman"/>
          <w:b/>
          <w:bCs/>
          <w:caps/>
          <w:color w:val="000000" w:themeColor="text1"/>
          <w:sz w:val="24"/>
          <w:szCs w:val="24"/>
          <w:lang w:val="en-PH"/>
        </w:rPr>
        <w:t xml:space="preserve">Human Security Analysis of Undocumented People of Indonesian Descent in </w:t>
      </w:r>
      <w:r w:rsidRPr="00860607">
        <w:rPr>
          <w:rFonts w:ascii="Times New Roman" w:hAnsi="Times New Roman"/>
          <w:b/>
          <w:bCs/>
          <w:caps/>
          <w:color w:val="000000" w:themeColor="text1"/>
          <w:sz w:val="24"/>
          <w:szCs w:val="24"/>
          <w:lang w:val="en-ZW"/>
        </w:rPr>
        <w:t>the Municipality of Sarangani, Davao Occidental, Philippines</w:t>
      </w:r>
      <w:r w:rsidRPr="00860607">
        <w:rPr>
          <w:rFonts w:ascii="Times New Roman" w:hAnsi="Times New Roman"/>
          <w:b/>
          <w:bCs/>
          <w:caps/>
          <w:color w:val="000000" w:themeColor="text1"/>
          <w:sz w:val="24"/>
          <w:szCs w:val="24"/>
          <w:lang w:val="en-ZW"/>
        </w:rPr>
        <w:br/>
      </w:r>
    </w:p>
    <w:p w14:paraId="74626E16" w14:textId="60409E2D" w:rsidR="004015F8" w:rsidRPr="00860607" w:rsidRDefault="0079178F" w:rsidP="00D91538">
      <w:pPr>
        <w:spacing w:line="480" w:lineRule="auto"/>
        <w:jc w:val="center"/>
        <w:rPr>
          <w:rFonts w:ascii="Times New Roman" w:hAnsi="Times New Roman"/>
          <w:bCs/>
          <w:color w:val="000000" w:themeColor="text1"/>
          <w:sz w:val="24"/>
          <w:szCs w:val="24"/>
          <w:lang w:val="en-PH"/>
        </w:rPr>
      </w:pPr>
      <w:r w:rsidRPr="00860607">
        <w:rPr>
          <w:rFonts w:ascii="Times New Roman" w:hAnsi="Times New Roman"/>
          <w:bCs/>
          <w:color w:val="000000" w:themeColor="text1"/>
          <w:sz w:val="24"/>
          <w:szCs w:val="24"/>
          <w:lang w:val="en-PH"/>
        </w:rPr>
        <w:t xml:space="preserve">Alexis Kate B. Tigbao, Lara Krystel E. Tongco, Ana Mariel N. </w:t>
      </w:r>
      <w:proofErr w:type="spellStart"/>
      <w:r w:rsidRPr="00860607">
        <w:rPr>
          <w:rFonts w:ascii="Times New Roman" w:hAnsi="Times New Roman"/>
          <w:bCs/>
          <w:color w:val="000000" w:themeColor="text1"/>
          <w:sz w:val="24"/>
          <w:szCs w:val="24"/>
          <w:lang w:val="en-PH"/>
        </w:rPr>
        <w:t>Villarba</w:t>
      </w:r>
      <w:proofErr w:type="spellEnd"/>
    </w:p>
    <w:p w14:paraId="791131FB" w14:textId="05042629" w:rsidR="0079178F" w:rsidRPr="00860607" w:rsidRDefault="004015F8" w:rsidP="00D91538">
      <w:pPr>
        <w:spacing w:line="480" w:lineRule="auto"/>
        <w:jc w:val="both"/>
        <w:rPr>
          <w:rFonts w:ascii="Times New Roman" w:hAnsi="Times New Roman"/>
          <w:b/>
          <w:bCs/>
          <w:color w:val="000000" w:themeColor="text1"/>
          <w:sz w:val="24"/>
          <w:szCs w:val="24"/>
          <w:lang w:val="en-PH"/>
        </w:rPr>
      </w:pPr>
      <w:r w:rsidRPr="00860607">
        <w:rPr>
          <w:rFonts w:ascii="Times New Roman" w:hAnsi="Times New Roman"/>
          <w:b/>
          <w:bCs/>
          <w:color w:val="000000" w:themeColor="text1"/>
          <w:sz w:val="24"/>
          <w:szCs w:val="24"/>
          <w:lang w:val="en-PH"/>
        </w:rPr>
        <w:t>Introduction</w:t>
      </w:r>
      <w:r w:rsidR="0079178F" w:rsidRPr="00860607">
        <w:rPr>
          <w:rFonts w:ascii="Times New Roman" w:hAnsi="Times New Roman"/>
          <w:color w:val="000000" w:themeColor="text1"/>
          <w:sz w:val="24"/>
          <w:szCs w:val="24"/>
          <w:lang w:val="en-PH"/>
        </w:rPr>
        <w:t xml:space="preserve"> </w:t>
      </w:r>
    </w:p>
    <w:p w14:paraId="38A1AAD9" w14:textId="77777777" w:rsidR="00D91538" w:rsidRPr="00860607" w:rsidRDefault="00D91538" w:rsidP="00C51ADD">
      <w:pPr>
        <w:spacing w:after="0" w:line="480" w:lineRule="auto"/>
        <w:ind w:firstLine="420"/>
        <w:jc w:val="both"/>
        <w:rPr>
          <w:rFonts w:ascii="Times New Roman" w:hAnsi="Times New Roman"/>
          <w:bCs/>
          <w:color w:val="000000" w:themeColor="text1"/>
          <w:sz w:val="24"/>
          <w:szCs w:val="24"/>
          <w:lang w:val="en-PH"/>
        </w:rPr>
      </w:pPr>
      <w:r w:rsidRPr="00860607">
        <w:rPr>
          <w:rFonts w:ascii="Times New Roman" w:hAnsi="Times New Roman"/>
          <w:color w:val="000000" w:themeColor="text1"/>
          <w:sz w:val="24"/>
          <w:szCs w:val="24"/>
        </w:rPr>
        <w:t xml:space="preserve">The case of undocumented migrants is a problem faced by 71 million individuals all over the world. </w:t>
      </w:r>
      <w:r w:rsidRPr="00860607">
        <w:rPr>
          <w:rFonts w:ascii="Times New Roman" w:hAnsi="Times New Roman"/>
          <w:bCs/>
          <w:color w:val="000000" w:themeColor="text1"/>
          <w:sz w:val="24"/>
          <w:szCs w:val="24"/>
          <w:lang w:val="en-PH"/>
        </w:rPr>
        <w:t>Undocumented migrants face the challenges of inequality, limitation of their rights and the curtailment of their development. In this age of modernization, documents such as identification cards, birth certificates, and passports among many others are essential needs in a person's daily life. Birth certificates may be required to access social services, acquire jobs in the formal sector, ownership of a real property and issuance of a passport. Their precarious status may leave them vulnerable to exploitation, abuse and psycho-social and developmental challenges. It limits their opportunities as individuals because of the lack of protection, respect and fulfillment of human rights in their country of destination (</w:t>
      </w:r>
      <w:proofErr w:type="spellStart"/>
      <w:r w:rsidRPr="00860607">
        <w:rPr>
          <w:rFonts w:ascii="Times New Roman" w:hAnsi="Times New Roman"/>
          <w:bCs/>
          <w:color w:val="000000" w:themeColor="text1"/>
          <w:sz w:val="24"/>
          <w:szCs w:val="24"/>
          <w:lang w:val="en-PH"/>
        </w:rPr>
        <w:t>Koser</w:t>
      </w:r>
      <w:proofErr w:type="spellEnd"/>
      <w:r w:rsidRPr="00860607">
        <w:rPr>
          <w:rFonts w:ascii="Times New Roman" w:hAnsi="Times New Roman"/>
          <w:bCs/>
          <w:color w:val="000000" w:themeColor="text1"/>
          <w:sz w:val="24"/>
          <w:szCs w:val="24"/>
          <w:lang w:val="en-PH"/>
        </w:rPr>
        <w:t>, 2007; UNICEF, 2003, 2013; Villa, 2015).</w:t>
      </w:r>
    </w:p>
    <w:p w14:paraId="5E44904E" w14:textId="77777777" w:rsidR="00C51ADD" w:rsidRPr="00860607" w:rsidRDefault="00D91538" w:rsidP="00C51ADD">
      <w:pPr>
        <w:spacing w:line="480" w:lineRule="auto"/>
        <w:ind w:firstLine="420"/>
        <w:jc w:val="both"/>
        <w:rPr>
          <w:rFonts w:ascii="Times New Roman" w:hAnsi="Times New Roman"/>
          <w:color w:val="000000" w:themeColor="text1"/>
          <w:sz w:val="24"/>
          <w:szCs w:val="24"/>
          <w:lang w:val="en-PH"/>
        </w:rPr>
      </w:pPr>
      <w:r w:rsidRPr="00860607">
        <w:rPr>
          <w:rFonts w:ascii="Times New Roman" w:hAnsi="Times New Roman"/>
          <w:color w:val="000000" w:themeColor="text1"/>
          <w:sz w:val="24"/>
          <w:szCs w:val="24"/>
          <w:lang w:val="en-PH"/>
        </w:rPr>
        <w:t xml:space="preserve">Drawing from in-depth interviews with People of Indonesian Descents (PIDs) and key informants, this study sought to discover the insecurities experienced by these irregular migrants residing in the Municipality of </w:t>
      </w:r>
      <w:proofErr w:type="spellStart"/>
      <w:r w:rsidRPr="00860607">
        <w:rPr>
          <w:rFonts w:ascii="Times New Roman" w:hAnsi="Times New Roman"/>
          <w:color w:val="000000" w:themeColor="text1"/>
          <w:sz w:val="24"/>
          <w:szCs w:val="24"/>
          <w:lang w:val="en-PH"/>
        </w:rPr>
        <w:t>Sarangani</w:t>
      </w:r>
      <w:proofErr w:type="spellEnd"/>
      <w:r w:rsidRPr="00860607">
        <w:rPr>
          <w:rFonts w:ascii="Times New Roman" w:hAnsi="Times New Roman"/>
          <w:color w:val="000000" w:themeColor="text1"/>
          <w:sz w:val="24"/>
          <w:szCs w:val="24"/>
          <w:lang w:val="en-PH"/>
        </w:rPr>
        <w:t xml:space="preserve"> and for the local government to formulate policies regarding the situation of the PIDs. </w:t>
      </w:r>
    </w:p>
    <w:p w14:paraId="0830A51F" w14:textId="2A793831" w:rsidR="001B50B1" w:rsidRPr="00860607" w:rsidRDefault="001B50B1" w:rsidP="00C51ADD">
      <w:pPr>
        <w:spacing w:line="480" w:lineRule="auto"/>
        <w:jc w:val="both"/>
        <w:rPr>
          <w:rFonts w:ascii="Times New Roman" w:hAnsi="Times New Roman"/>
          <w:color w:val="000000" w:themeColor="text1"/>
          <w:sz w:val="24"/>
          <w:szCs w:val="24"/>
          <w:lang w:val="en-PH"/>
        </w:rPr>
      </w:pPr>
      <w:r w:rsidRPr="00860607">
        <w:rPr>
          <w:rFonts w:ascii="Times New Roman" w:hAnsi="Times New Roman"/>
          <w:b/>
          <w:color w:val="000000" w:themeColor="text1"/>
          <w:sz w:val="24"/>
          <w:szCs w:val="24"/>
          <w:shd w:val="clear" w:color="auto" w:fill="FFFFFF"/>
          <w:lang w:val="en-PH"/>
        </w:rPr>
        <w:t xml:space="preserve">Statement of the Problem </w:t>
      </w:r>
    </w:p>
    <w:p w14:paraId="4D3B45C4" w14:textId="5B672C95" w:rsidR="001B50B1" w:rsidRPr="00860607" w:rsidRDefault="001B50B1" w:rsidP="00C51ADD">
      <w:pPr>
        <w:spacing w:after="0" w:line="480" w:lineRule="auto"/>
        <w:ind w:firstLine="360"/>
        <w:jc w:val="both"/>
        <w:rPr>
          <w:rFonts w:ascii="Times New Roman" w:hAnsi="Times New Roman"/>
          <w:color w:val="000000" w:themeColor="text1"/>
          <w:sz w:val="24"/>
          <w:szCs w:val="24"/>
        </w:rPr>
      </w:pPr>
      <w:r w:rsidRPr="00860607">
        <w:rPr>
          <w:rFonts w:ascii="Times New Roman" w:hAnsi="Times New Roman"/>
          <w:color w:val="000000" w:themeColor="text1"/>
          <w:sz w:val="24"/>
          <w:szCs w:val="24"/>
          <w:shd w:val="clear" w:color="auto" w:fill="FFFFFF"/>
          <w:lang w:val="en-PH"/>
        </w:rPr>
        <w:t xml:space="preserve">The study about the People of Indonesian Descents (PIDs) aims to explore and understand the problems being faced by the undocumented migrants in </w:t>
      </w:r>
      <w:proofErr w:type="spellStart"/>
      <w:r w:rsidRPr="00860607">
        <w:rPr>
          <w:rFonts w:ascii="Times New Roman" w:hAnsi="Times New Roman"/>
          <w:color w:val="000000" w:themeColor="text1"/>
          <w:sz w:val="24"/>
          <w:szCs w:val="24"/>
          <w:shd w:val="clear" w:color="auto" w:fill="FFFFFF"/>
          <w:lang w:val="en-PH"/>
        </w:rPr>
        <w:t>Balut</w:t>
      </w:r>
      <w:proofErr w:type="spellEnd"/>
      <w:r w:rsidRPr="00860607">
        <w:rPr>
          <w:rFonts w:ascii="Times New Roman" w:hAnsi="Times New Roman"/>
          <w:color w:val="000000" w:themeColor="text1"/>
          <w:sz w:val="24"/>
          <w:szCs w:val="24"/>
          <w:shd w:val="clear" w:color="auto" w:fill="FFFFFF"/>
          <w:lang w:val="en-PH"/>
        </w:rPr>
        <w:t xml:space="preserve"> Island, </w:t>
      </w:r>
      <w:proofErr w:type="spellStart"/>
      <w:r w:rsidRPr="00860607">
        <w:rPr>
          <w:rFonts w:ascii="Times New Roman" w:hAnsi="Times New Roman"/>
          <w:color w:val="000000" w:themeColor="text1"/>
          <w:sz w:val="24"/>
          <w:szCs w:val="24"/>
          <w:shd w:val="clear" w:color="auto" w:fill="FFFFFF"/>
          <w:lang w:val="en-PH"/>
        </w:rPr>
        <w:t>Sarangani</w:t>
      </w:r>
      <w:proofErr w:type="spellEnd"/>
      <w:r w:rsidRPr="00860607">
        <w:rPr>
          <w:rFonts w:ascii="Times New Roman" w:hAnsi="Times New Roman"/>
          <w:color w:val="000000" w:themeColor="text1"/>
          <w:sz w:val="24"/>
          <w:szCs w:val="24"/>
          <w:shd w:val="clear" w:color="auto" w:fill="FFFFFF"/>
          <w:lang w:val="en-PH"/>
        </w:rPr>
        <w:t xml:space="preserve"> Province. The researchers seek to find out security problems regarding personal, economic, food, health, </w:t>
      </w:r>
      <w:r w:rsidRPr="00860607">
        <w:rPr>
          <w:rFonts w:ascii="Times New Roman" w:hAnsi="Times New Roman"/>
          <w:color w:val="000000" w:themeColor="text1"/>
          <w:sz w:val="24"/>
          <w:szCs w:val="24"/>
          <w:shd w:val="clear" w:color="auto" w:fill="FFFFFF"/>
          <w:lang w:val="en-PH"/>
        </w:rPr>
        <w:lastRenderedPageBreak/>
        <w:t>environmental, community and political issues. Specifically</w:t>
      </w:r>
      <w:r w:rsidRPr="00860607">
        <w:rPr>
          <w:rFonts w:ascii="Times New Roman" w:hAnsi="Times New Roman"/>
          <w:color w:val="000000" w:themeColor="text1"/>
          <w:sz w:val="24"/>
          <w:szCs w:val="24"/>
        </w:rPr>
        <w:t>, the study aims to answer the following questions:</w:t>
      </w:r>
    </w:p>
    <w:p w14:paraId="75F0502F" w14:textId="77777777" w:rsidR="001B50B1" w:rsidRPr="00860607" w:rsidRDefault="001B50B1" w:rsidP="001B50B1">
      <w:pPr>
        <w:numPr>
          <w:ilvl w:val="0"/>
          <w:numId w:val="1"/>
        </w:numPr>
        <w:spacing w:after="0" w:line="480" w:lineRule="auto"/>
        <w:ind w:left="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How does the perceived lack of citizenship deprive the PIDs of the major forms of human security such as access to food, health, </w:t>
      </w:r>
      <w:proofErr w:type="gramStart"/>
      <w:r w:rsidRPr="00860607">
        <w:rPr>
          <w:rFonts w:ascii="Times New Roman" w:hAnsi="Times New Roman"/>
          <w:color w:val="000000" w:themeColor="text1"/>
          <w:sz w:val="24"/>
          <w:szCs w:val="24"/>
        </w:rPr>
        <w:t>economic</w:t>
      </w:r>
      <w:proofErr w:type="gramEnd"/>
      <w:r w:rsidRPr="00860607">
        <w:rPr>
          <w:rFonts w:ascii="Times New Roman" w:hAnsi="Times New Roman"/>
          <w:color w:val="000000" w:themeColor="text1"/>
          <w:sz w:val="24"/>
          <w:szCs w:val="24"/>
        </w:rPr>
        <w:t>, personal, community, environmental and political securities?</w:t>
      </w:r>
    </w:p>
    <w:p w14:paraId="1F410F11" w14:textId="77777777" w:rsidR="001B50B1" w:rsidRPr="00860607" w:rsidRDefault="001B50B1" w:rsidP="001B50B1">
      <w:pPr>
        <w:numPr>
          <w:ilvl w:val="0"/>
          <w:numId w:val="1"/>
        </w:numPr>
        <w:spacing w:after="0" w:line="480" w:lineRule="auto"/>
        <w:ind w:left="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What are the protective mechanism and responses of the local government towards the PIDs in </w:t>
      </w:r>
      <w:proofErr w:type="spellStart"/>
      <w:r w:rsidRPr="00860607">
        <w:rPr>
          <w:rFonts w:ascii="Times New Roman" w:hAnsi="Times New Roman"/>
          <w:color w:val="000000" w:themeColor="text1"/>
          <w:sz w:val="24"/>
          <w:szCs w:val="24"/>
        </w:rPr>
        <w:t>Balut</w:t>
      </w:r>
      <w:proofErr w:type="spellEnd"/>
      <w:r w:rsidRPr="00860607">
        <w:rPr>
          <w:rFonts w:ascii="Times New Roman" w:hAnsi="Times New Roman"/>
          <w:color w:val="000000" w:themeColor="text1"/>
          <w:sz w:val="24"/>
          <w:szCs w:val="24"/>
        </w:rPr>
        <w:t xml:space="preserve"> Island?</w:t>
      </w:r>
    </w:p>
    <w:p w14:paraId="39518A3A" w14:textId="3C8388F8" w:rsidR="001B50B1" w:rsidRPr="00860607" w:rsidRDefault="001B50B1" w:rsidP="001B50B1">
      <w:pPr>
        <w:numPr>
          <w:ilvl w:val="0"/>
          <w:numId w:val="1"/>
        </w:numPr>
        <w:spacing w:after="0" w:line="480" w:lineRule="auto"/>
        <w:ind w:left="720"/>
        <w:rPr>
          <w:rFonts w:ascii="Times New Roman" w:hAnsi="Times New Roman"/>
          <w:color w:val="000000" w:themeColor="text1"/>
          <w:sz w:val="24"/>
          <w:szCs w:val="24"/>
        </w:rPr>
      </w:pPr>
      <w:r w:rsidRPr="00860607">
        <w:rPr>
          <w:rFonts w:ascii="Times New Roman" w:hAnsi="Times New Roman"/>
          <w:color w:val="000000" w:themeColor="text1"/>
          <w:sz w:val="24"/>
          <w:szCs w:val="24"/>
        </w:rPr>
        <w:t>What are the barriers and opportunities encountered by the PIDs in relation to social services and welfare programs?</w:t>
      </w:r>
    </w:p>
    <w:p w14:paraId="707DC8B6" w14:textId="77777777" w:rsidR="00533927" w:rsidRPr="00860607" w:rsidRDefault="00533927" w:rsidP="00533927">
      <w:pPr>
        <w:spacing w:before="240" w:after="0" w:line="480" w:lineRule="auto"/>
        <w:jc w:val="both"/>
        <w:rPr>
          <w:rFonts w:ascii="Times New Roman" w:hAnsi="Times New Roman"/>
          <w:b/>
          <w:color w:val="000000" w:themeColor="text1"/>
          <w:sz w:val="24"/>
          <w:szCs w:val="24"/>
          <w:shd w:val="clear" w:color="auto" w:fill="FFFFFF"/>
          <w:lang w:val="en-PH"/>
        </w:rPr>
      </w:pPr>
      <w:r w:rsidRPr="00860607">
        <w:rPr>
          <w:rFonts w:ascii="Times New Roman" w:hAnsi="Times New Roman"/>
          <w:b/>
          <w:color w:val="000000" w:themeColor="text1"/>
          <w:sz w:val="24"/>
          <w:szCs w:val="24"/>
          <w:shd w:val="clear" w:color="auto" w:fill="FFFFFF"/>
          <w:lang w:val="en-PH"/>
        </w:rPr>
        <w:t>Review of Related Studies and Literature</w:t>
      </w:r>
    </w:p>
    <w:p w14:paraId="2489D9A4" w14:textId="75A8C3CB" w:rsidR="00533927" w:rsidRPr="00860607" w:rsidRDefault="00533927" w:rsidP="00C51ADD">
      <w:pPr>
        <w:spacing w:line="480" w:lineRule="auto"/>
        <w:ind w:firstLine="450"/>
        <w:jc w:val="both"/>
        <w:rPr>
          <w:rFonts w:ascii="Times New Roman" w:hAnsi="Times New Roman"/>
          <w:color w:val="000000" w:themeColor="text1"/>
          <w:sz w:val="24"/>
          <w:szCs w:val="24"/>
          <w:shd w:val="clear" w:color="auto" w:fill="FFFFFF"/>
          <w:lang w:val="en-PH"/>
        </w:rPr>
      </w:pPr>
      <w:r w:rsidRPr="00860607">
        <w:rPr>
          <w:rFonts w:ascii="Times New Roman" w:hAnsi="Times New Roman"/>
          <w:color w:val="000000" w:themeColor="text1"/>
          <w:sz w:val="24"/>
          <w:szCs w:val="24"/>
          <w:shd w:val="clear" w:color="auto" w:fill="FFFFFF"/>
          <w:lang w:val="en-PH"/>
        </w:rPr>
        <w:t xml:space="preserve"> This review presents various pieces of literature regarding undocumented people in a global context. This includes reasons for not registering themselves as citizens of one country. Cases in different countries in terms of non-registration are also provided. Some related studies about the topic will also be shown which also talks about undocumented migrants like those in Myanmar, Nigeria, Kenya and Philippines. It will be followed by the forms of human security being related to some treaties and conventions to protect human beings. Then, the social security in the Philippines is the section that will present to us some programs that the government and organization provide and the struggle of undocumented migrants in accessing the services. The last two sections will be about partnerships relating to Philippines and Indonesia and a background of who are the PIDs.  </w:t>
      </w:r>
    </w:p>
    <w:p w14:paraId="576F353B" w14:textId="77777777" w:rsidR="00533927" w:rsidRPr="00860607" w:rsidRDefault="00533927" w:rsidP="00533927">
      <w:pPr>
        <w:spacing w:line="480" w:lineRule="auto"/>
        <w:jc w:val="both"/>
        <w:rPr>
          <w:rFonts w:ascii="Times New Roman" w:hAnsi="Times New Roman"/>
          <w:b/>
          <w:color w:val="000000" w:themeColor="text1"/>
          <w:sz w:val="24"/>
          <w:szCs w:val="24"/>
          <w:shd w:val="clear" w:color="auto" w:fill="FFFFFF"/>
          <w:lang w:val="en-PH"/>
        </w:rPr>
      </w:pPr>
      <w:r w:rsidRPr="00860607">
        <w:rPr>
          <w:rFonts w:ascii="Times New Roman" w:hAnsi="Times New Roman"/>
          <w:b/>
          <w:color w:val="000000" w:themeColor="text1"/>
          <w:sz w:val="24"/>
          <w:szCs w:val="24"/>
          <w:shd w:val="clear" w:color="auto" w:fill="FFFFFF"/>
          <w:lang w:val="en-PH"/>
        </w:rPr>
        <w:t>Importance of Documentation and Citizenship</w:t>
      </w:r>
    </w:p>
    <w:p w14:paraId="6059EB4D" w14:textId="6A02B956" w:rsidR="00533927" w:rsidRPr="00860607" w:rsidRDefault="00533927" w:rsidP="00C51ADD">
      <w:pPr>
        <w:spacing w:line="480" w:lineRule="auto"/>
        <w:ind w:firstLine="540"/>
        <w:jc w:val="both"/>
        <w:rPr>
          <w:rFonts w:ascii="Times New Roman" w:hAnsi="Times New Roman"/>
          <w:color w:val="000000" w:themeColor="text1"/>
          <w:sz w:val="24"/>
          <w:szCs w:val="24"/>
          <w:shd w:val="clear" w:color="auto" w:fill="FFFFFF"/>
          <w:lang w:val="en-PH"/>
        </w:rPr>
      </w:pPr>
      <w:r w:rsidRPr="00860607">
        <w:rPr>
          <w:rFonts w:ascii="Times New Roman" w:hAnsi="Times New Roman"/>
          <w:color w:val="000000" w:themeColor="text1"/>
          <w:sz w:val="24"/>
          <w:szCs w:val="24"/>
          <w:shd w:val="clear" w:color="auto" w:fill="FFFFFF"/>
          <w:lang w:val="en-PH"/>
        </w:rPr>
        <w:t xml:space="preserve">The presence of poor civil registration sometimes stems out from the fact that the general public is unaware of its importance. According to International Institute for Vital Registration and </w:t>
      </w:r>
      <w:r w:rsidRPr="00860607">
        <w:rPr>
          <w:rFonts w:ascii="Times New Roman" w:hAnsi="Times New Roman"/>
          <w:color w:val="000000" w:themeColor="text1"/>
          <w:sz w:val="24"/>
          <w:szCs w:val="24"/>
          <w:shd w:val="clear" w:color="auto" w:fill="FFFFFF"/>
          <w:lang w:val="en-PH"/>
        </w:rPr>
        <w:lastRenderedPageBreak/>
        <w:t>Statistics (1983), civil registration contributes a lot to the normal functioning of the society. The state considers civil registration as important to improving family organizations and social order, to guarantee human rights, to promote public health and to make better information to be available where the state would base its development planning. When talking about documentation and registration, there are two terms where the public usually gets confused with - nationality and citizenship. The word nationality is defined as a person's place of birth from where that person belongs. On the other hand, citizenship is given to an individual by the government of the country wherein a person complies with legal formalities (</w:t>
      </w:r>
      <w:proofErr w:type="spellStart"/>
      <w:r w:rsidRPr="00860607">
        <w:rPr>
          <w:rFonts w:ascii="Times New Roman" w:hAnsi="Times New Roman"/>
          <w:color w:val="000000" w:themeColor="text1"/>
          <w:sz w:val="24"/>
          <w:szCs w:val="24"/>
          <w:shd w:val="clear" w:color="auto" w:fill="FFFFFF"/>
          <w:lang w:val="en-PH"/>
        </w:rPr>
        <w:t>Surbhi</w:t>
      </w:r>
      <w:proofErr w:type="spellEnd"/>
      <w:r w:rsidRPr="00860607">
        <w:rPr>
          <w:rFonts w:ascii="Times New Roman" w:hAnsi="Times New Roman"/>
          <w:color w:val="000000" w:themeColor="text1"/>
          <w:sz w:val="24"/>
          <w:szCs w:val="24"/>
          <w:shd w:val="clear" w:color="auto" w:fill="FFFFFF"/>
          <w:lang w:val="en-PH"/>
        </w:rPr>
        <w:t>, 2016). In addition to that, Cooper (1991) defined citizenship as the status and role which defines the authority and obligations of an individual members in a community. This status and role may be formally codified in terms of qualifications, rights, and obligations by constitutions, character, and laws and informally determined by values, traditions, and consensus.</w:t>
      </w:r>
    </w:p>
    <w:p w14:paraId="74A4E520" w14:textId="61E0F093" w:rsidR="00533927" w:rsidRPr="00860607" w:rsidRDefault="00C51ADD" w:rsidP="00C51ADD">
      <w:pPr>
        <w:spacing w:line="480" w:lineRule="auto"/>
        <w:ind w:firstLine="540"/>
        <w:jc w:val="both"/>
        <w:rPr>
          <w:rFonts w:ascii="Times New Roman" w:hAnsi="Times New Roman"/>
          <w:color w:val="000000" w:themeColor="text1"/>
          <w:sz w:val="24"/>
          <w:szCs w:val="24"/>
          <w:shd w:val="clear" w:color="auto" w:fill="FFFFFF"/>
          <w:lang w:val="en-PH"/>
        </w:rPr>
      </w:pPr>
      <w:r w:rsidRPr="00860607">
        <w:rPr>
          <w:rFonts w:ascii="Times New Roman" w:hAnsi="Times New Roman"/>
          <w:color w:val="000000" w:themeColor="text1"/>
          <w:sz w:val="24"/>
          <w:szCs w:val="24"/>
          <w:shd w:val="clear" w:color="auto" w:fill="FFFFFF"/>
          <w:lang w:val="en-PH"/>
        </w:rPr>
        <w:t>A</w:t>
      </w:r>
      <w:r w:rsidR="00533927" w:rsidRPr="00860607">
        <w:rPr>
          <w:rFonts w:ascii="Times New Roman" w:hAnsi="Times New Roman"/>
          <w:color w:val="000000" w:themeColor="text1"/>
          <w:sz w:val="24"/>
          <w:szCs w:val="24"/>
          <w:shd w:val="clear" w:color="auto" w:fill="FFFFFF"/>
          <w:lang w:val="en-PH"/>
        </w:rPr>
        <w:t xml:space="preserve">s the modern society becomes more complicated because of the free migration flow in the past up to the creation of stricter borders and regulations of today, some complications about citizenship took place. The assumption that people should live in one country is already contested. In modern times, people consider themselves belonging to two countries or more. Thus, they create the idea of transnational citizenship. People migrating from one country to another strengthens the idea of transnational citizenship. They might work, live and show interests in one country however they still maintain ties with their host country. Migrants consider having transnational citizenship easier through the improvements of transportation and communication. However, transnational migration also creates transnational problems. Thus, transnational solutions and negotiations must also take place (Levitt, 2004). </w:t>
      </w:r>
    </w:p>
    <w:p w14:paraId="74F6FC00" w14:textId="0D7A2CAB" w:rsidR="00533927" w:rsidRPr="00860607" w:rsidRDefault="00533927" w:rsidP="00C51ADD">
      <w:pPr>
        <w:spacing w:line="480" w:lineRule="auto"/>
        <w:ind w:firstLine="540"/>
        <w:jc w:val="both"/>
        <w:rPr>
          <w:rFonts w:ascii="Times New Roman" w:hAnsi="Times New Roman"/>
          <w:color w:val="000000" w:themeColor="text1"/>
          <w:sz w:val="24"/>
          <w:szCs w:val="24"/>
          <w:shd w:val="clear" w:color="auto" w:fill="FFFFFF"/>
          <w:lang w:val="en-PH"/>
        </w:rPr>
      </w:pPr>
      <w:r w:rsidRPr="00860607">
        <w:rPr>
          <w:rFonts w:ascii="Times New Roman" w:hAnsi="Times New Roman"/>
          <w:color w:val="000000" w:themeColor="text1"/>
          <w:sz w:val="24"/>
          <w:szCs w:val="24"/>
          <w:shd w:val="clear" w:color="auto" w:fill="FFFFFF"/>
          <w:lang w:val="en-PH"/>
        </w:rPr>
        <w:lastRenderedPageBreak/>
        <w:t xml:space="preserve">In the Philippines’ case, the country follows the principle of </w:t>
      </w:r>
      <w:r w:rsidRPr="00860607">
        <w:rPr>
          <w:rFonts w:ascii="Times New Roman" w:hAnsi="Times New Roman"/>
          <w:i/>
          <w:color w:val="000000" w:themeColor="text1"/>
          <w:sz w:val="24"/>
          <w:szCs w:val="24"/>
          <w:shd w:val="clear" w:color="auto" w:fill="FFFFFF"/>
          <w:lang w:val="en-PH"/>
        </w:rPr>
        <w:t xml:space="preserve">jus </w:t>
      </w:r>
      <w:proofErr w:type="spellStart"/>
      <w:r w:rsidRPr="00860607">
        <w:rPr>
          <w:rFonts w:ascii="Times New Roman" w:hAnsi="Times New Roman"/>
          <w:i/>
          <w:color w:val="000000" w:themeColor="text1"/>
          <w:sz w:val="24"/>
          <w:szCs w:val="24"/>
          <w:shd w:val="clear" w:color="auto" w:fill="FFFFFF"/>
          <w:lang w:val="en-PH"/>
        </w:rPr>
        <w:t>sanguinis</w:t>
      </w:r>
      <w:proofErr w:type="spellEnd"/>
      <w:r w:rsidRPr="00860607">
        <w:rPr>
          <w:rFonts w:ascii="Times New Roman" w:hAnsi="Times New Roman"/>
          <w:i/>
          <w:color w:val="000000" w:themeColor="text1"/>
          <w:sz w:val="24"/>
          <w:szCs w:val="24"/>
          <w:shd w:val="clear" w:color="auto" w:fill="FFFFFF"/>
          <w:lang w:val="en-PH"/>
        </w:rPr>
        <w:t xml:space="preserve"> </w:t>
      </w:r>
      <w:r w:rsidRPr="00860607">
        <w:rPr>
          <w:rFonts w:ascii="Times New Roman" w:hAnsi="Times New Roman"/>
          <w:color w:val="000000" w:themeColor="text1"/>
          <w:sz w:val="24"/>
          <w:szCs w:val="24"/>
          <w:shd w:val="clear" w:color="auto" w:fill="FFFFFF"/>
          <w:lang w:val="en-PH"/>
        </w:rPr>
        <w:t>(law of the blood). However, in the first half of the 20</w:t>
      </w:r>
      <w:r w:rsidRPr="00860607">
        <w:rPr>
          <w:rFonts w:ascii="Times New Roman" w:hAnsi="Times New Roman"/>
          <w:color w:val="000000" w:themeColor="text1"/>
          <w:sz w:val="24"/>
          <w:szCs w:val="24"/>
          <w:shd w:val="clear" w:color="auto" w:fill="FFFFFF"/>
          <w:vertAlign w:val="superscript"/>
          <w:lang w:val="en-PH"/>
        </w:rPr>
        <w:t>th</w:t>
      </w:r>
      <w:r w:rsidRPr="00860607">
        <w:rPr>
          <w:rFonts w:ascii="Times New Roman" w:hAnsi="Times New Roman"/>
          <w:color w:val="000000" w:themeColor="text1"/>
          <w:sz w:val="24"/>
          <w:szCs w:val="24"/>
          <w:shd w:val="clear" w:color="auto" w:fill="FFFFFF"/>
          <w:lang w:val="en-PH"/>
        </w:rPr>
        <w:t xml:space="preserve"> century, the country also follows </w:t>
      </w:r>
      <w:r w:rsidRPr="00860607">
        <w:rPr>
          <w:rFonts w:ascii="Times New Roman" w:hAnsi="Times New Roman"/>
          <w:i/>
          <w:color w:val="000000" w:themeColor="text1"/>
          <w:sz w:val="24"/>
          <w:szCs w:val="24"/>
          <w:shd w:val="clear" w:color="auto" w:fill="FFFFFF"/>
          <w:lang w:val="en-PH"/>
        </w:rPr>
        <w:t xml:space="preserve">jus soli </w:t>
      </w:r>
      <w:r w:rsidRPr="00860607">
        <w:rPr>
          <w:rFonts w:ascii="Times New Roman" w:hAnsi="Times New Roman"/>
          <w:color w:val="000000" w:themeColor="text1"/>
          <w:sz w:val="24"/>
          <w:szCs w:val="24"/>
          <w:shd w:val="clear" w:color="auto" w:fill="FFFFFF"/>
          <w:lang w:val="en-PH"/>
        </w:rPr>
        <w:t xml:space="preserve">(law of the soil). Philippine citizenship became possible with the creation of Philippine Bill of 1902 in which it says that "inhabitants of the Philippine Islands who were Spanish subjects on April 11, 1899, the date in which the Treaty of Paris was signed by the United States and Spain, they became the citizen of the Philippine Islands." Dating back in 1911, the Philippine Supreme Court began to apply the principle of </w:t>
      </w:r>
      <w:r w:rsidRPr="00860607">
        <w:rPr>
          <w:rFonts w:ascii="Times New Roman" w:hAnsi="Times New Roman"/>
          <w:i/>
          <w:color w:val="000000" w:themeColor="text1"/>
          <w:sz w:val="24"/>
          <w:szCs w:val="24"/>
          <w:shd w:val="clear" w:color="auto" w:fill="FFFFFF"/>
          <w:lang w:val="en-PH"/>
        </w:rPr>
        <w:t xml:space="preserve">jus soli </w:t>
      </w:r>
      <w:r w:rsidRPr="00860607">
        <w:rPr>
          <w:rFonts w:ascii="Times New Roman" w:hAnsi="Times New Roman"/>
          <w:color w:val="000000" w:themeColor="text1"/>
          <w:sz w:val="24"/>
          <w:szCs w:val="24"/>
          <w:shd w:val="clear" w:color="auto" w:fill="FFFFFF"/>
          <w:lang w:val="en-PH"/>
        </w:rPr>
        <w:t>and grant Philippine citizenship to those people with Chinese fathers and Filipino mothers (Aguilar, 2016). Additionally, Philippines also adopt the principle of naturalization. There are several qualifications needed when applying for naturalization found in Commonwealth Act No. 473 Section II. First, the person must not be under 21 during the petition. Second, the person must reside in the Philippines for ten continuous years. Third, he/she must have a good moral character. Fourth, he/she must own a real estate property worth not less than five thousands pesos. Fifth, he/she must be able to speak English or Spanish and any principal language in the Philippines. Lastly, he/she must have enrolled his minor children of school age to any school recognized by the Office of Private Education. In Section III, it provides us special qualifications wherein the second condition of the last preceding section shall be changed into five years instead of 10 if the person has an honorably held office under the government of the Philippines, having established a new industry or introduced a new invention in the Philippines, married to a Filipino woman and having been engaged as a teacher in the Philippines in a public or recognized private school and lastly, having been born in the Philippines (Lawphil.net, 1939).</w:t>
      </w:r>
    </w:p>
    <w:p w14:paraId="422E841C" w14:textId="77777777" w:rsidR="00533927" w:rsidRPr="00860607" w:rsidRDefault="00533927" w:rsidP="00533927">
      <w:pPr>
        <w:spacing w:after="0" w:line="480" w:lineRule="auto"/>
        <w:rPr>
          <w:rFonts w:ascii="Times New Roman" w:hAnsi="Times New Roman"/>
          <w:b/>
          <w:color w:val="000000" w:themeColor="text1"/>
          <w:sz w:val="24"/>
          <w:szCs w:val="24"/>
        </w:rPr>
      </w:pPr>
      <w:r w:rsidRPr="00860607">
        <w:rPr>
          <w:rFonts w:ascii="Times New Roman" w:hAnsi="Times New Roman"/>
          <w:b/>
          <w:color w:val="000000" w:themeColor="text1"/>
          <w:sz w:val="24"/>
          <w:szCs w:val="24"/>
        </w:rPr>
        <w:t>Reasons of Being Undocumented in a Global Context</w:t>
      </w:r>
    </w:p>
    <w:p w14:paraId="0D8F069C" w14:textId="77777777" w:rsidR="00533927" w:rsidRPr="00860607" w:rsidRDefault="00533927" w:rsidP="00C51ADD">
      <w:pPr>
        <w:spacing w:after="0" w:line="480" w:lineRule="auto"/>
        <w:ind w:firstLine="720"/>
        <w:jc w:val="both"/>
        <w:rPr>
          <w:rFonts w:ascii="Times New Roman" w:hAnsi="Times New Roman"/>
          <w:color w:val="000000" w:themeColor="text1"/>
          <w:sz w:val="24"/>
          <w:szCs w:val="24"/>
          <w:shd w:val="clear" w:color="auto" w:fill="FEFEFE"/>
        </w:rPr>
      </w:pPr>
      <w:r w:rsidRPr="00860607">
        <w:rPr>
          <w:rFonts w:ascii="Times New Roman" w:hAnsi="Times New Roman"/>
          <w:color w:val="000000" w:themeColor="text1"/>
          <w:sz w:val="24"/>
          <w:szCs w:val="24"/>
          <w:shd w:val="clear" w:color="auto" w:fill="FEFEFE"/>
        </w:rPr>
        <w:t xml:space="preserve">There are many cited cases in the world that relate to the undocumented and stateless people and the violations that they are experiencing. A stateless person "is someone who is not recognized </w:t>
      </w:r>
      <w:r w:rsidRPr="00860607">
        <w:rPr>
          <w:rFonts w:ascii="Times New Roman" w:hAnsi="Times New Roman"/>
          <w:color w:val="000000" w:themeColor="text1"/>
          <w:sz w:val="24"/>
          <w:szCs w:val="24"/>
          <w:shd w:val="clear" w:color="auto" w:fill="FEFEFE"/>
        </w:rPr>
        <w:lastRenderedPageBreak/>
        <w:t>as a national by any state. They, therefore, have no nationality or citizenship and are unprotected by national legislation, leaving them vulnerable in ways that most of us never have to consider" (</w:t>
      </w:r>
      <w:proofErr w:type="spellStart"/>
      <w:r w:rsidRPr="00860607">
        <w:rPr>
          <w:rFonts w:ascii="Times New Roman" w:hAnsi="Times New Roman"/>
          <w:color w:val="000000" w:themeColor="text1"/>
          <w:sz w:val="24"/>
          <w:szCs w:val="24"/>
          <w:shd w:val="clear" w:color="auto" w:fill="FEFEFE"/>
        </w:rPr>
        <w:t>Couldrey</w:t>
      </w:r>
      <w:proofErr w:type="spellEnd"/>
      <w:r w:rsidRPr="00860607">
        <w:rPr>
          <w:rFonts w:ascii="Times New Roman" w:hAnsi="Times New Roman"/>
          <w:color w:val="000000" w:themeColor="text1"/>
          <w:sz w:val="24"/>
          <w:szCs w:val="24"/>
          <w:shd w:val="clear" w:color="auto" w:fill="FEFEFE"/>
        </w:rPr>
        <w:t xml:space="preserve"> &amp; </w:t>
      </w:r>
      <w:proofErr w:type="spellStart"/>
      <w:r w:rsidRPr="00860607">
        <w:rPr>
          <w:rFonts w:ascii="Times New Roman" w:hAnsi="Times New Roman"/>
          <w:color w:val="000000" w:themeColor="text1"/>
          <w:sz w:val="24"/>
          <w:szCs w:val="24"/>
          <w:shd w:val="clear" w:color="auto" w:fill="FEFEFE"/>
        </w:rPr>
        <w:t>Herson</w:t>
      </w:r>
      <w:proofErr w:type="spellEnd"/>
      <w:r w:rsidRPr="00860607">
        <w:rPr>
          <w:rFonts w:ascii="Times New Roman" w:hAnsi="Times New Roman"/>
          <w:color w:val="000000" w:themeColor="text1"/>
          <w:sz w:val="24"/>
          <w:szCs w:val="24"/>
          <w:shd w:val="clear" w:color="auto" w:fill="FEFEFE"/>
        </w:rPr>
        <w:t>, 2009). These cases call for security for each individual so as to protect and empower them. The concept of human security attempts to confront threats that had been overlooked by conventional state-centered conceptions of national security, addressing risks faced by individuals and communities. It places human rights as one of its core pillars and advocates a person-centered approach to dangers that create interlinked vulnerabilities for a person.</w:t>
      </w:r>
    </w:p>
    <w:p w14:paraId="42FD3962" w14:textId="231059DD" w:rsidR="00533927" w:rsidRPr="00860607" w:rsidRDefault="00533927" w:rsidP="00C51ADD">
      <w:pPr>
        <w:spacing w:after="0"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In many developing countries, being undocumented is an obstacle for some people because of some factors such as cultural practices, uneducated status, the costs of registering and distance of registration locations. The following rationale will highlight more on the mentioned factors of being undocumented:</w:t>
      </w:r>
    </w:p>
    <w:p w14:paraId="078F2C9D" w14:textId="77777777" w:rsidR="00533927" w:rsidRPr="00860607" w:rsidRDefault="00533927" w:rsidP="00C51ADD">
      <w:pPr>
        <w:spacing w:after="0"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First, some ethnic groups could not see the importance of registering themselves in a formal process. Some of them give more significance to their cultural practices. In Kenya, they see registration as an alien concept that started from the colonial era than the benefits of being a registered individual. On the other hand, </w:t>
      </w:r>
      <w:r w:rsidRPr="00860607">
        <w:rPr>
          <w:rFonts w:ascii="Times New Roman" w:hAnsi="Times New Roman"/>
          <w:color w:val="000000" w:themeColor="text1"/>
          <w:sz w:val="24"/>
          <w:szCs w:val="24"/>
          <w:shd w:val="clear" w:color="auto" w:fill="FEFEFE"/>
        </w:rPr>
        <w:t xml:space="preserve">Nigeria, for instance, has about 17 million unregistered children and lack birth certificates. The lack of registration of these children is caused by the cultural practices of a patriarchal society of the country and the uneducated mothers. Thus, more female children are unregistered. They do not know the importance of registering their children. Their children are denied healthcare, education and other government services. </w:t>
      </w:r>
      <w:r w:rsidRPr="00860607">
        <w:rPr>
          <w:rFonts w:ascii="Times New Roman" w:hAnsi="Times New Roman"/>
          <w:color w:val="000000" w:themeColor="text1"/>
          <w:sz w:val="24"/>
          <w:szCs w:val="24"/>
          <w:shd w:val="clear" w:color="auto" w:fill="FFFFFF"/>
        </w:rPr>
        <w:t xml:space="preserve">UNICEF is currently trying to convince traditional leaders and families of the importance of registering children </w:t>
      </w:r>
      <w:r w:rsidRPr="00860607">
        <w:rPr>
          <w:rFonts w:ascii="Times New Roman" w:hAnsi="Times New Roman"/>
          <w:color w:val="000000" w:themeColor="text1"/>
          <w:sz w:val="24"/>
          <w:szCs w:val="24"/>
          <w:shd w:val="clear" w:color="auto" w:fill="FEFEFE"/>
        </w:rPr>
        <w:t xml:space="preserve">(Murdock &amp; </w:t>
      </w:r>
      <w:proofErr w:type="spellStart"/>
      <w:r w:rsidRPr="00860607">
        <w:rPr>
          <w:rFonts w:ascii="Times New Roman" w:hAnsi="Times New Roman"/>
          <w:color w:val="000000" w:themeColor="text1"/>
          <w:sz w:val="24"/>
          <w:szCs w:val="24"/>
          <w:shd w:val="clear" w:color="auto" w:fill="FEFEFE"/>
        </w:rPr>
        <w:t>Uguru</w:t>
      </w:r>
      <w:proofErr w:type="spellEnd"/>
      <w:r w:rsidRPr="00860607">
        <w:rPr>
          <w:rFonts w:ascii="Times New Roman" w:hAnsi="Times New Roman"/>
          <w:color w:val="000000" w:themeColor="text1"/>
          <w:sz w:val="24"/>
          <w:szCs w:val="24"/>
          <w:shd w:val="clear" w:color="auto" w:fill="FEFEFE"/>
        </w:rPr>
        <w:t>, 2014).</w:t>
      </w:r>
    </w:p>
    <w:p w14:paraId="1AAF2581" w14:textId="77777777" w:rsidR="00533927" w:rsidRPr="00860607" w:rsidRDefault="00533927" w:rsidP="00C51ADD">
      <w:pPr>
        <w:spacing w:after="0"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Second, people do not register themselves as a citizen because they are uneducated. They lack the information on how they should register themselves making it difficult to access birth </w:t>
      </w:r>
      <w:r w:rsidRPr="00860607">
        <w:rPr>
          <w:rFonts w:ascii="Times New Roman" w:hAnsi="Times New Roman"/>
          <w:color w:val="000000" w:themeColor="text1"/>
          <w:sz w:val="24"/>
          <w:szCs w:val="24"/>
        </w:rPr>
        <w:lastRenderedPageBreak/>
        <w:t xml:space="preserve">certificates. The initiative of PLAN Nepal in the year 2000 have surveyed people about the advantages of being documented and 2.7 percent of them answered that they do not know. </w:t>
      </w:r>
    </w:p>
    <w:p w14:paraId="4C3E8E9E" w14:textId="77777777" w:rsidR="00533927" w:rsidRPr="00860607" w:rsidRDefault="00533927" w:rsidP="00C51ADD">
      <w:pPr>
        <w:spacing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Thirdly, the costs of registration are too expensive for some individuals. Most of the undocumented individuals are from the developing countries. The costs discourage them from registering. More rich people are likely to be registered than the poor ones. In Tajikistan, most people are undocumented because of the costs and the country had experiences of severe downturns in the past years.</w:t>
      </w:r>
    </w:p>
    <w:p w14:paraId="16F22B8D" w14:textId="77777777" w:rsidR="00533927" w:rsidRPr="00860607" w:rsidRDefault="00533927" w:rsidP="00533927">
      <w:pPr>
        <w:spacing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Fourth, some undocumented people live in remote areas wherein the registration office is located too far from their place of stay (UNICEF, 2002, 2003, 2013). One example would be the ethnic minorities in </w:t>
      </w:r>
      <w:proofErr w:type="spellStart"/>
      <w:r w:rsidRPr="00860607">
        <w:rPr>
          <w:rFonts w:ascii="Times New Roman" w:hAnsi="Times New Roman"/>
          <w:color w:val="000000" w:themeColor="text1"/>
          <w:sz w:val="24"/>
          <w:szCs w:val="24"/>
        </w:rPr>
        <w:t>Tak</w:t>
      </w:r>
      <w:proofErr w:type="spellEnd"/>
      <w:r w:rsidRPr="00860607">
        <w:rPr>
          <w:rFonts w:ascii="Times New Roman" w:hAnsi="Times New Roman"/>
          <w:color w:val="000000" w:themeColor="text1"/>
          <w:sz w:val="24"/>
          <w:szCs w:val="24"/>
        </w:rPr>
        <w:t xml:space="preserve"> province. There are 10,000 children living along the border of Myanmar and Thailand who want to be recognized and registered. Most of these children are in the most remote districts in Tang Song Yang and Mae Ramat. </w:t>
      </w:r>
      <w:proofErr w:type="spellStart"/>
      <w:r w:rsidRPr="00860607">
        <w:rPr>
          <w:rFonts w:ascii="Times New Roman" w:hAnsi="Times New Roman"/>
          <w:color w:val="000000" w:themeColor="text1"/>
          <w:sz w:val="24"/>
          <w:szCs w:val="24"/>
        </w:rPr>
        <w:t>Surapong</w:t>
      </w:r>
      <w:proofErr w:type="spellEnd"/>
      <w:r w:rsidRPr="00860607">
        <w:rPr>
          <w:rFonts w:ascii="Times New Roman" w:hAnsi="Times New Roman"/>
          <w:color w:val="000000" w:themeColor="text1"/>
          <w:sz w:val="24"/>
          <w:szCs w:val="24"/>
        </w:rPr>
        <w:t xml:space="preserve"> </w:t>
      </w:r>
      <w:proofErr w:type="spellStart"/>
      <w:r w:rsidRPr="00860607">
        <w:rPr>
          <w:rFonts w:ascii="Times New Roman" w:hAnsi="Times New Roman"/>
          <w:color w:val="000000" w:themeColor="text1"/>
          <w:sz w:val="24"/>
          <w:szCs w:val="24"/>
        </w:rPr>
        <w:t>Kongchantuk</w:t>
      </w:r>
      <w:proofErr w:type="spellEnd"/>
      <w:r w:rsidRPr="00860607">
        <w:rPr>
          <w:rFonts w:ascii="Times New Roman" w:hAnsi="Times New Roman"/>
          <w:color w:val="000000" w:themeColor="text1"/>
          <w:sz w:val="24"/>
          <w:szCs w:val="24"/>
        </w:rPr>
        <w:t>, chairman of the Lawyers Council of Thailand's human rights subcommittee on ethnic minorities, proposed to track and gather unregistered children and give them an identification code as a part of the policy of the Provincial Administration Department giving them registration, education and health care (</w:t>
      </w:r>
      <w:proofErr w:type="spellStart"/>
      <w:r w:rsidRPr="00860607">
        <w:rPr>
          <w:rFonts w:ascii="Times New Roman" w:hAnsi="Times New Roman"/>
          <w:color w:val="000000" w:themeColor="text1"/>
          <w:sz w:val="24"/>
          <w:szCs w:val="24"/>
        </w:rPr>
        <w:t>Sankham</w:t>
      </w:r>
      <w:proofErr w:type="spellEnd"/>
      <w:r w:rsidRPr="00860607">
        <w:rPr>
          <w:rFonts w:ascii="Times New Roman" w:hAnsi="Times New Roman"/>
          <w:color w:val="000000" w:themeColor="text1"/>
          <w:sz w:val="24"/>
          <w:szCs w:val="24"/>
        </w:rPr>
        <w:t xml:space="preserve">, 2016). Additionally, in Kenya, </w:t>
      </w:r>
      <w:r w:rsidRPr="00860607">
        <w:rPr>
          <w:rFonts w:ascii="Times New Roman" w:hAnsi="Times New Roman"/>
          <w:color w:val="000000" w:themeColor="text1"/>
          <w:sz w:val="24"/>
          <w:szCs w:val="24"/>
          <w:shd w:val="clear" w:color="auto" w:fill="FEFEFE"/>
        </w:rPr>
        <w:t xml:space="preserve">only about half of the children in Kenya have birth certificates. However, acquiring birth certificates is not easy especially for people in remote areas. Without these documents, children cannot take national exams which are necessary for acquiring secondary and tertiary level education. </w:t>
      </w:r>
      <w:r w:rsidRPr="00860607">
        <w:rPr>
          <w:rFonts w:ascii="Times New Roman" w:hAnsi="Times New Roman"/>
          <w:color w:val="000000" w:themeColor="text1"/>
          <w:sz w:val="24"/>
          <w:szCs w:val="24"/>
          <w:shd w:val="clear" w:color="auto" w:fill="FFFFFF"/>
        </w:rPr>
        <w:t>The real problem lies in the costs of the registration and the time consumed in the process (Craig, 2012).</w:t>
      </w:r>
    </w:p>
    <w:p w14:paraId="637D8621" w14:textId="77777777" w:rsidR="00533927" w:rsidRPr="00860607" w:rsidRDefault="00533927" w:rsidP="00533927">
      <w:pPr>
        <w:spacing w:after="0" w:line="480" w:lineRule="auto"/>
        <w:ind w:firstLine="720"/>
        <w:jc w:val="both"/>
        <w:rPr>
          <w:rFonts w:ascii="Times New Roman" w:hAnsi="Times New Roman"/>
          <w:color w:val="000000" w:themeColor="text1"/>
          <w:sz w:val="24"/>
          <w:szCs w:val="24"/>
          <w:shd w:val="clear" w:color="auto" w:fill="FEFEFE"/>
        </w:rPr>
      </w:pPr>
      <w:r w:rsidRPr="00860607">
        <w:rPr>
          <w:rFonts w:ascii="Times New Roman" w:hAnsi="Times New Roman"/>
          <w:color w:val="000000" w:themeColor="text1"/>
          <w:sz w:val="24"/>
          <w:szCs w:val="24"/>
        </w:rPr>
        <w:t xml:space="preserve">Lastly, some people are unregistered due to the unstable conditions within the country. The political instability and economic debts are some problems affecting registration. In Timor-Leste under Indonesian rule, some people look at the formal birth registration negatively since it is </w:t>
      </w:r>
      <w:r w:rsidRPr="00860607">
        <w:rPr>
          <w:rFonts w:ascii="Times New Roman" w:hAnsi="Times New Roman"/>
          <w:color w:val="000000" w:themeColor="text1"/>
          <w:sz w:val="24"/>
          <w:szCs w:val="24"/>
        </w:rPr>
        <w:lastRenderedPageBreak/>
        <w:t>associated with the ruling authority. People prefer registration through baptism as a way of registering the name and identity of the child (UNICEF, 2007).</w:t>
      </w:r>
      <w:r w:rsidRPr="00860607">
        <w:rPr>
          <w:rFonts w:ascii="Times New Roman" w:hAnsi="Times New Roman"/>
          <w:color w:val="000000" w:themeColor="text1"/>
          <w:sz w:val="24"/>
          <w:szCs w:val="24"/>
          <w:shd w:val="clear" w:color="auto" w:fill="FEFEFE"/>
        </w:rPr>
        <w:t xml:space="preserve">  On the other hand, the </w:t>
      </w:r>
      <w:proofErr w:type="spellStart"/>
      <w:r w:rsidRPr="00860607">
        <w:rPr>
          <w:rFonts w:ascii="Times New Roman" w:hAnsi="Times New Roman"/>
          <w:color w:val="000000" w:themeColor="text1"/>
          <w:sz w:val="24"/>
          <w:szCs w:val="24"/>
          <w:shd w:val="clear" w:color="auto" w:fill="FEFEFE"/>
        </w:rPr>
        <w:t>Rohingyas</w:t>
      </w:r>
      <w:proofErr w:type="spellEnd"/>
      <w:r w:rsidRPr="00860607">
        <w:rPr>
          <w:rFonts w:ascii="Times New Roman" w:hAnsi="Times New Roman"/>
          <w:color w:val="000000" w:themeColor="text1"/>
          <w:sz w:val="24"/>
          <w:szCs w:val="24"/>
          <w:shd w:val="clear" w:color="auto" w:fill="FEFEFE"/>
        </w:rPr>
        <w:t xml:space="preserve"> in Myanmar are considered by the United Nations to be the most persecuted minority in the world (</w:t>
      </w:r>
      <w:proofErr w:type="spellStart"/>
      <w:r w:rsidRPr="00860607">
        <w:rPr>
          <w:rFonts w:ascii="Times New Roman" w:hAnsi="Times New Roman"/>
          <w:color w:val="000000" w:themeColor="text1"/>
          <w:sz w:val="24"/>
          <w:szCs w:val="24"/>
          <w:shd w:val="clear" w:color="auto" w:fill="FEFEFE"/>
        </w:rPr>
        <w:t>Abrar</w:t>
      </w:r>
      <w:proofErr w:type="spellEnd"/>
      <w:r w:rsidRPr="00860607">
        <w:rPr>
          <w:rFonts w:ascii="Times New Roman" w:hAnsi="Times New Roman"/>
          <w:color w:val="000000" w:themeColor="text1"/>
          <w:sz w:val="24"/>
          <w:szCs w:val="24"/>
          <w:shd w:val="clear" w:color="auto" w:fill="FEFEFE"/>
        </w:rPr>
        <w:t xml:space="preserve">, 2013). They were made stateless after a 1982 Citizenship Act, thus making them vulnerable to abuse and insecurities. The government of Myanmar has made laws that hinder the group to access health care, education, jobs and shelter (Saeed, 2014). In October 2012, violence erupted between </w:t>
      </w:r>
      <w:proofErr w:type="spellStart"/>
      <w:r w:rsidRPr="00860607">
        <w:rPr>
          <w:rFonts w:ascii="Times New Roman" w:hAnsi="Times New Roman"/>
          <w:color w:val="000000" w:themeColor="text1"/>
          <w:sz w:val="24"/>
          <w:szCs w:val="24"/>
          <w:shd w:val="clear" w:color="auto" w:fill="FEFEFE"/>
        </w:rPr>
        <w:t>Rakhine</w:t>
      </w:r>
      <w:proofErr w:type="spellEnd"/>
      <w:r w:rsidRPr="00860607">
        <w:rPr>
          <w:rFonts w:ascii="Times New Roman" w:hAnsi="Times New Roman"/>
          <w:color w:val="000000" w:themeColor="text1"/>
          <w:sz w:val="24"/>
          <w:szCs w:val="24"/>
          <w:shd w:val="clear" w:color="auto" w:fill="FEFEFE"/>
        </w:rPr>
        <w:t xml:space="preserve"> Buddhists and </w:t>
      </w:r>
      <w:proofErr w:type="spellStart"/>
      <w:r w:rsidRPr="00860607">
        <w:rPr>
          <w:rFonts w:ascii="Times New Roman" w:hAnsi="Times New Roman"/>
          <w:color w:val="000000" w:themeColor="text1"/>
          <w:sz w:val="24"/>
          <w:szCs w:val="24"/>
          <w:shd w:val="clear" w:color="auto" w:fill="FEFEFE"/>
        </w:rPr>
        <w:t>Rohingya</w:t>
      </w:r>
      <w:proofErr w:type="spellEnd"/>
      <w:r w:rsidRPr="00860607">
        <w:rPr>
          <w:rFonts w:ascii="Times New Roman" w:hAnsi="Times New Roman"/>
          <w:color w:val="000000" w:themeColor="text1"/>
          <w:sz w:val="24"/>
          <w:szCs w:val="24"/>
          <w:shd w:val="clear" w:color="auto" w:fill="FEFEFE"/>
        </w:rPr>
        <w:t xml:space="preserve"> Muslims that resulted in 89 deaths, mostly </w:t>
      </w:r>
      <w:proofErr w:type="spellStart"/>
      <w:r w:rsidRPr="00860607">
        <w:rPr>
          <w:rFonts w:ascii="Times New Roman" w:hAnsi="Times New Roman"/>
          <w:color w:val="000000" w:themeColor="text1"/>
          <w:sz w:val="24"/>
          <w:szCs w:val="24"/>
          <w:shd w:val="clear" w:color="auto" w:fill="FEFEFE"/>
        </w:rPr>
        <w:t>Rohingyas</w:t>
      </w:r>
      <w:proofErr w:type="spellEnd"/>
      <w:r w:rsidRPr="00860607">
        <w:rPr>
          <w:rFonts w:ascii="Times New Roman" w:hAnsi="Times New Roman"/>
          <w:color w:val="000000" w:themeColor="text1"/>
          <w:sz w:val="24"/>
          <w:szCs w:val="24"/>
          <w:shd w:val="clear" w:color="auto" w:fill="FEFEFE"/>
        </w:rPr>
        <w:t xml:space="preserve">, and displacement of more than 32,000 people. Because of this, the UNGA adopted a resolution that called for the Myanmar government to take action for the improvement of the lives of the </w:t>
      </w:r>
      <w:proofErr w:type="spellStart"/>
      <w:r w:rsidRPr="00860607">
        <w:rPr>
          <w:rFonts w:ascii="Times New Roman" w:hAnsi="Times New Roman"/>
          <w:color w:val="000000" w:themeColor="text1"/>
          <w:sz w:val="24"/>
          <w:szCs w:val="24"/>
          <w:shd w:val="clear" w:color="auto" w:fill="FEFEFE"/>
        </w:rPr>
        <w:t>Rohingya</w:t>
      </w:r>
      <w:proofErr w:type="spellEnd"/>
      <w:r w:rsidRPr="00860607">
        <w:rPr>
          <w:rFonts w:ascii="Times New Roman" w:hAnsi="Times New Roman"/>
          <w:color w:val="000000" w:themeColor="text1"/>
          <w:sz w:val="24"/>
          <w:szCs w:val="24"/>
          <w:shd w:val="clear" w:color="auto" w:fill="FEFEFE"/>
        </w:rPr>
        <w:t xml:space="preserve"> population. The UNGA urged the government to protect their Muslims' human rights especially their right to nationality (</w:t>
      </w:r>
      <w:proofErr w:type="spellStart"/>
      <w:r w:rsidRPr="00860607">
        <w:rPr>
          <w:rFonts w:ascii="Times New Roman" w:hAnsi="Times New Roman"/>
          <w:color w:val="000000" w:themeColor="text1"/>
          <w:sz w:val="24"/>
          <w:szCs w:val="24"/>
          <w:shd w:val="clear" w:color="auto" w:fill="FEFEFE"/>
        </w:rPr>
        <w:t>Abrar</w:t>
      </w:r>
      <w:proofErr w:type="spellEnd"/>
      <w:r w:rsidRPr="00860607">
        <w:rPr>
          <w:rFonts w:ascii="Times New Roman" w:hAnsi="Times New Roman"/>
          <w:color w:val="000000" w:themeColor="text1"/>
          <w:sz w:val="24"/>
          <w:szCs w:val="24"/>
          <w:shd w:val="clear" w:color="auto" w:fill="FEFEFE"/>
        </w:rPr>
        <w:t xml:space="preserve">, 2013). </w:t>
      </w:r>
    </w:p>
    <w:p w14:paraId="618F8BE2" w14:textId="77777777" w:rsidR="00533927" w:rsidRPr="00860607" w:rsidRDefault="00533927" w:rsidP="00533927">
      <w:pPr>
        <w:spacing w:before="240" w:after="0" w:line="480" w:lineRule="auto"/>
        <w:jc w:val="both"/>
        <w:rPr>
          <w:rFonts w:ascii="Times New Roman" w:hAnsi="Times New Roman"/>
          <w:b/>
          <w:color w:val="000000" w:themeColor="text1"/>
          <w:sz w:val="24"/>
          <w:szCs w:val="24"/>
        </w:rPr>
      </w:pPr>
      <w:r w:rsidRPr="00860607">
        <w:rPr>
          <w:rFonts w:ascii="Times New Roman" w:hAnsi="Times New Roman"/>
          <w:b/>
          <w:color w:val="000000" w:themeColor="text1"/>
          <w:sz w:val="24"/>
          <w:szCs w:val="24"/>
        </w:rPr>
        <w:t>Cases of Undocumented People in the Philippines</w:t>
      </w:r>
    </w:p>
    <w:p w14:paraId="5AF64C85" w14:textId="77777777" w:rsidR="00533927" w:rsidRPr="00860607" w:rsidRDefault="00533927" w:rsidP="00533927">
      <w:pPr>
        <w:spacing w:after="0" w:line="480" w:lineRule="auto"/>
        <w:jc w:val="both"/>
        <w:rPr>
          <w:rFonts w:ascii="Times New Roman" w:hAnsi="Times New Roman"/>
          <w:color w:val="000000" w:themeColor="text1"/>
          <w:sz w:val="24"/>
          <w:szCs w:val="24"/>
        </w:rPr>
      </w:pPr>
      <w:r w:rsidRPr="00860607">
        <w:rPr>
          <w:rFonts w:ascii="Times New Roman" w:hAnsi="Times New Roman"/>
          <w:b/>
          <w:color w:val="000000" w:themeColor="text1"/>
          <w:sz w:val="24"/>
          <w:szCs w:val="24"/>
        </w:rPr>
        <w:tab/>
      </w:r>
      <w:r w:rsidRPr="00860607">
        <w:rPr>
          <w:rFonts w:ascii="Times New Roman" w:hAnsi="Times New Roman"/>
          <w:color w:val="000000" w:themeColor="text1"/>
          <w:sz w:val="24"/>
          <w:szCs w:val="24"/>
        </w:rPr>
        <w:t xml:space="preserve">Much attention is given to departures and outward migration of people from the Philippines. Only a little bit of information is discussed about people inside and residing illegally in the Philippines. According to the international migrant stock in the Philippines, the foreigners living in the Philippines accounts for 0.2 percent in the 92.1 million population in 2010. On the list, the top 5 regions of residence of foreign citizens in the Philippines were National Capital Region (31.1%), the Autonomous Region in Muslim Mindanao (22.3%), Region III (9%), Region IV-A (8.4%) and Region VII (6%). In addition to that, the top five countries of origin of these foreigners residing in the Philippines are from America, China, Japan, and India. Most of these people are under the working age and most of them are registered aliens residing in the Philippines for jobs or education (International Organization for Migration, 2013). </w:t>
      </w:r>
    </w:p>
    <w:p w14:paraId="35E267FA" w14:textId="77777777" w:rsidR="00533927" w:rsidRPr="00860607" w:rsidRDefault="00533927" w:rsidP="00533927">
      <w:pPr>
        <w:spacing w:after="0" w:line="480" w:lineRule="auto"/>
        <w:jc w:val="both"/>
        <w:rPr>
          <w:rFonts w:ascii="Times New Roman" w:hAnsi="Times New Roman"/>
          <w:color w:val="000000" w:themeColor="text1"/>
          <w:sz w:val="24"/>
          <w:szCs w:val="24"/>
          <w:shd w:val="clear" w:color="auto" w:fill="FEFEFE"/>
        </w:rPr>
      </w:pPr>
      <w:r w:rsidRPr="00860607">
        <w:rPr>
          <w:rFonts w:ascii="Times New Roman" w:hAnsi="Times New Roman"/>
          <w:b/>
          <w:color w:val="000000" w:themeColor="text1"/>
          <w:sz w:val="24"/>
          <w:szCs w:val="24"/>
          <w:shd w:val="clear" w:color="auto" w:fill="FEFEFE"/>
        </w:rPr>
        <w:lastRenderedPageBreak/>
        <w:tab/>
      </w:r>
      <w:r w:rsidRPr="00860607">
        <w:rPr>
          <w:rFonts w:ascii="Times New Roman" w:hAnsi="Times New Roman"/>
          <w:color w:val="000000" w:themeColor="text1"/>
          <w:sz w:val="24"/>
          <w:szCs w:val="24"/>
          <w:shd w:val="clear" w:color="auto" w:fill="FEFEFE"/>
        </w:rPr>
        <w:t xml:space="preserve">One group of undocumented people in the Philippines specifically from ARMM is the children in </w:t>
      </w:r>
      <w:proofErr w:type="spellStart"/>
      <w:r w:rsidRPr="00860607">
        <w:rPr>
          <w:rFonts w:ascii="Times New Roman" w:hAnsi="Times New Roman"/>
          <w:color w:val="000000" w:themeColor="text1"/>
          <w:sz w:val="24"/>
          <w:szCs w:val="24"/>
          <w:shd w:val="clear" w:color="auto" w:fill="FEFEFE"/>
        </w:rPr>
        <w:t>Brgy</w:t>
      </w:r>
      <w:proofErr w:type="spellEnd"/>
      <w:r w:rsidRPr="00860607">
        <w:rPr>
          <w:rFonts w:ascii="Times New Roman" w:hAnsi="Times New Roman"/>
          <w:color w:val="000000" w:themeColor="text1"/>
          <w:sz w:val="24"/>
          <w:szCs w:val="24"/>
          <w:shd w:val="clear" w:color="auto" w:fill="FEFEFE"/>
        </w:rPr>
        <w:t xml:space="preserve">. </w:t>
      </w:r>
      <w:proofErr w:type="spellStart"/>
      <w:r w:rsidRPr="00860607">
        <w:rPr>
          <w:rFonts w:ascii="Times New Roman" w:hAnsi="Times New Roman"/>
          <w:color w:val="000000" w:themeColor="text1"/>
          <w:sz w:val="24"/>
          <w:szCs w:val="24"/>
          <w:shd w:val="clear" w:color="auto" w:fill="FEFEFE"/>
        </w:rPr>
        <w:t>Bohe</w:t>
      </w:r>
      <w:proofErr w:type="spellEnd"/>
      <w:r w:rsidRPr="00860607">
        <w:rPr>
          <w:rFonts w:ascii="Times New Roman" w:hAnsi="Times New Roman"/>
          <w:color w:val="000000" w:themeColor="text1"/>
          <w:sz w:val="24"/>
          <w:szCs w:val="24"/>
          <w:shd w:val="clear" w:color="auto" w:fill="FEFEFE"/>
        </w:rPr>
        <w:t xml:space="preserve"> </w:t>
      </w:r>
      <w:proofErr w:type="spellStart"/>
      <w:r w:rsidRPr="00860607">
        <w:rPr>
          <w:rFonts w:ascii="Times New Roman" w:hAnsi="Times New Roman"/>
          <w:color w:val="000000" w:themeColor="text1"/>
          <w:sz w:val="24"/>
          <w:szCs w:val="24"/>
          <w:shd w:val="clear" w:color="auto" w:fill="FEFEFE"/>
        </w:rPr>
        <w:t>Indangan</w:t>
      </w:r>
      <w:proofErr w:type="spellEnd"/>
      <w:r w:rsidRPr="00860607">
        <w:rPr>
          <w:rFonts w:ascii="Times New Roman" w:hAnsi="Times New Roman"/>
          <w:color w:val="000000" w:themeColor="text1"/>
          <w:sz w:val="24"/>
          <w:szCs w:val="24"/>
          <w:shd w:val="clear" w:color="auto" w:fill="FEFEFE"/>
        </w:rPr>
        <w:t xml:space="preserve"> in </w:t>
      </w:r>
      <w:proofErr w:type="spellStart"/>
      <w:r w:rsidRPr="00860607">
        <w:rPr>
          <w:rFonts w:ascii="Times New Roman" w:hAnsi="Times New Roman"/>
          <w:color w:val="000000" w:themeColor="text1"/>
          <w:sz w:val="24"/>
          <w:szCs w:val="24"/>
          <w:shd w:val="clear" w:color="auto" w:fill="FEFEFE"/>
        </w:rPr>
        <w:t>Simunul</w:t>
      </w:r>
      <w:proofErr w:type="spellEnd"/>
      <w:r w:rsidRPr="00860607">
        <w:rPr>
          <w:rFonts w:ascii="Times New Roman" w:hAnsi="Times New Roman"/>
          <w:color w:val="000000" w:themeColor="text1"/>
          <w:sz w:val="24"/>
          <w:szCs w:val="24"/>
          <w:shd w:val="clear" w:color="auto" w:fill="FEFEFE"/>
        </w:rPr>
        <w:t xml:space="preserve">. They belong to the </w:t>
      </w:r>
      <w:proofErr w:type="spellStart"/>
      <w:r w:rsidRPr="00860607">
        <w:rPr>
          <w:rFonts w:ascii="Times New Roman" w:hAnsi="Times New Roman"/>
          <w:color w:val="000000" w:themeColor="text1"/>
          <w:sz w:val="24"/>
          <w:szCs w:val="24"/>
          <w:shd w:val="clear" w:color="auto" w:fill="FEFEFE"/>
        </w:rPr>
        <w:t>Sama</w:t>
      </w:r>
      <w:proofErr w:type="spellEnd"/>
      <w:r w:rsidRPr="00860607">
        <w:rPr>
          <w:rFonts w:ascii="Times New Roman" w:hAnsi="Times New Roman"/>
          <w:color w:val="000000" w:themeColor="text1"/>
          <w:sz w:val="24"/>
          <w:szCs w:val="24"/>
          <w:shd w:val="clear" w:color="auto" w:fill="FEFEFE"/>
        </w:rPr>
        <w:t xml:space="preserve"> tribe. These undocumented children are one of those who were displaced by the Sabah Conflict and went to the Philippines particularly in </w:t>
      </w:r>
      <w:proofErr w:type="spellStart"/>
      <w:r w:rsidRPr="00860607">
        <w:rPr>
          <w:rFonts w:ascii="Times New Roman" w:hAnsi="Times New Roman"/>
          <w:color w:val="000000" w:themeColor="text1"/>
          <w:sz w:val="24"/>
          <w:szCs w:val="24"/>
          <w:shd w:val="clear" w:color="auto" w:fill="FEFEFE"/>
        </w:rPr>
        <w:t>Jolo</w:t>
      </w:r>
      <w:proofErr w:type="spellEnd"/>
      <w:r w:rsidRPr="00860607">
        <w:rPr>
          <w:rFonts w:ascii="Times New Roman" w:hAnsi="Times New Roman"/>
          <w:color w:val="000000" w:themeColor="text1"/>
          <w:sz w:val="24"/>
          <w:szCs w:val="24"/>
          <w:shd w:val="clear" w:color="auto" w:fill="FEFEFE"/>
        </w:rPr>
        <w:t xml:space="preserve">, </w:t>
      </w:r>
      <w:proofErr w:type="spellStart"/>
      <w:r w:rsidRPr="00860607">
        <w:rPr>
          <w:rFonts w:ascii="Times New Roman" w:hAnsi="Times New Roman"/>
          <w:color w:val="000000" w:themeColor="text1"/>
          <w:sz w:val="24"/>
          <w:szCs w:val="24"/>
          <w:shd w:val="clear" w:color="auto" w:fill="FEFEFE"/>
        </w:rPr>
        <w:t>Tawi-Tawi</w:t>
      </w:r>
      <w:proofErr w:type="spellEnd"/>
      <w:r w:rsidRPr="00860607">
        <w:rPr>
          <w:rFonts w:ascii="Times New Roman" w:hAnsi="Times New Roman"/>
          <w:color w:val="000000" w:themeColor="text1"/>
          <w:sz w:val="24"/>
          <w:szCs w:val="24"/>
          <w:shd w:val="clear" w:color="auto" w:fill="FEFEFE"/>
        </w:rPr>
        <w:t>, and Basilan in search of a safer and peaceful environment. These children are undocumented because of certain reasons. One of which is the distance of the municipal registrar where birth registrations happen considering that they live in remote areas. Financial costs also affect the unregistered status of the children. Most mothers earn less and their earnings are only intended for their everyday expenses. Registering their child, according to them, adds only to their financial burden. Also, most of the mothers of these children are uneducated. They are not informed and are unaware of the importance of registering their children (</w:t>
      </w:r>
      <w:proofErr w:type="spellStart"/>
      <w:r w:rsidRPr="00860607">
        <w:rPr>
          <w:rFonts w:ascii="Times New Roman" w:hAnsi="Times New Roman"/>
          <w:color w:val="000000" w:themeColor="text1"/>
          <w:sz w:val="24"/>
          <w:szCs w:val="24"/>
          <w:shd w:val="clear" w:color="auto" w:fill="FEFEFE"/>
        </w:rPr>
        <w:t>Fabila</w:t>
      </w:r>
      <w:proofErr w:type="spellEnd"/>
      <w:r w:rsidRPr="00860607">
        <w:rPr>
          <w:rFonts w:ascii="Times New Roman" w:hAnsi="Times New Roman"/>
          <w:color w:val="000000" w:themeColor="text1"/>
          <w:sz w:val="24"/>
          <w:szCs w:val="24"/>
          <w:shd w:val="clear" w:color="auto" w:fill="FEFEFE"/>
        </w:rPr>
        <w:t xml:space="preserve">, 2015). UNICEF (2003) has supported a range of birth registration activities in the Philippines, including declaring a ‘Civil Registration Month,' convening a national birth registration meeting, strengthening civil registration systems, holding biannual meetings of local registrars, amending the registration law and developing a central database on civil registration. </w:t>
      </w:r>
    </w:p>
    <w:p w14:paraId="49BBBD9B" w14:textId="45544089" w:rsidR="00533927" w:rsidRPr="00860607" w:rsidRDefault="00533927" w:rsidP="00C51ADD">
      <w:pPr>
        <w:spacing w:after="0" w:line="480" w:lineRule="auto"/>
        <w:ind w:firstLine="720"/>
        <w:jc w:val="both"/>
        <w:rPr>
          <w:rFonts w:ascii="Times New Roman" w:hAnsi="Times New Roman"/>
          <w:color w:val="000000" w:themeColor="text1"/>
          <w:sz w:val="24"/>
          <w:szCs w:val="24"/>
          <w:shd w:val="clear" w:color="auto" w:fill="FEFEFE"/>
        </w:rPr>
      </w:pPr>
      <w:r w:rsidRPr="00860607">
        <w:rPr>
          <w:rFonts w:ascii="Times New Roman" w:hAnsi="Times New Roman"/>
          <w:color w:val="000000" w:themeColor="text1"/>
          <w:sz w:val="24"/>
          <w:szCs w:val="24"/>
          <w:shd w:val="clear" w:color="auto" w:fill="FEFEFE"/>
        </w:rPr>
        <w:t xml:space="preserve">Another set of illegal migrants in the Philippines is the Filipino-Chinese communities or also known as </w:t>
      </w:r>
      <w:proofErr w:type="spellStart"/>
      <w:r w:rsidRPr="00860607">
        <w:rPr>
          <w:rFonts w:ascii="Times New Roman" w:hAnsi="Times New Roman"/>
          <w:color w:val="000000" w:themeColor="text1"/>
          <w:sz w:val="24"/>
          <w:szCs w:val="24"/>
          <w:shd w:val="clear" w:color="auto" w:fill="FEFEFE"/>
        </w:rPr>
        <w:t>Tsinoys</w:t>
      </w:r>
      <w:proofErr w:type="spellEnd"/>
      <w:r w:rsidRPr="00860607">
        <w:rPr>
          <w:rFonts w:ascii="Times New Roman" w:hAnsi="Times New Roman"/>
          <w:color w:val="000000" w:themeColor="text1"/>
          <w:sz w:val="24"/>
          <w:szCs w:val="24"/>
          <w:shd w:val="clear" w:color="auto" w:fill="FEFEFE"/>
        </w:rPr>
        <w:t>. In the 1940s, migration of these Chinese in the Philippines was banned except for investors, students, and retirees. However, in the 1980s, China had opened up to the world and allowing its people to migrate to all parts of the world. Thus, they are considered as illegally residing in the Philippines with falsified papers or undocumented. Though much migrate to developed countries, a few however settled in Southeast Asian countries particularly, the Philippines. Most of the first batches that came here are from the impoverished villages in Fujian Province in China. Before the 20</w:t>
      </w:r>
      <w:r w:rsidRPr="00860607">
        <w:rPr>
          <w:rFonts w:ascii="Times New Roman" w:hAnsi="Times New Roman"/>
          <w:color w:val="000000" w:themeColor="text1"/>
          <w:sz w:val="24"/>
          <w:szCs w:val="24"/>
          <w:shd w:val="clear" w:color="auto" w:fill="FEFEFE"/>
          <w:vertAlign w:val="superscript"/>
        </w:rPr>
        <w:t>th</w:t>
      </w:r>
      <w:r w:rsidRPr="00860607">
        <w:rPr>
          <w:rFonts w:ascii="Times New Roman" w:hAnsi="Times New Roman"/>
          <w:color w:val="000000" w:themeColor="text1"/>
          <w:sz w:val="24"/>
          <w:szCs w:val="24"/>
          <w:shd w:val="clear" w:color="auto" w:fill="FEFEFE"/>
        </w:rPr>
        <w:t xml:space="preserve"> century, a coined term ‘</w:t>
      </w:r>
      <w:proofErr w:type="spellStart"/>
      <w:r w:rsidRPr="00860607">
        <w:rPr>
          <w:rFonts w:ascii="Times New Roman" w:hAnsi="Times New Roman"/>
          <w:color w:val="000000" w:themeColor="text1"/>
          <w:sz w:val="24"/>
          <w:szCs w:val="24"/>
          <w:shd w:val="clear" w:color="auto" w:fill="FEFEFE"/>
        </w:rPr>
        <w:t>Tsinoy</w:t>
      </w:r>
      <w:proofErr w:type="spellEnd"/>
      <w:r w:rsidRPr="00860607">
        <w:rPr>
          <w:rFonts w:ascii="Times New Roman" w:hAnsi="Times New Roman"/>
          <w:color w:val="000000" w:themeColor="text1"/>
          <w:sz w:val="24"/>
          <w:szCs w:val="24"/>
          <w:shd w:val="clear" w:color="auto" w:fill="FEFEFE"/>
        </w:rPr>
        <w:t xml:space="preserve">’ for this Chinese-Filipino community was created. New Chinese immigrants were involved in some crimes like drug trafficking that affected the image </w:t>
      </w:r>
      <w:r w:rsidRPr="00860607">
        <w:rPr>
          <w:rFonts w:ascii="Times New Roman" w:hAnsi="Times New Roman"/>
          <w:color w:val="000000" w:themeColor="text1"/>
          <w:sz w:val="24"/>
          <w:szCs w:val="24"/>
          <w:shd w:val="clear" w:color="auto" w:fill="FEFEFE"/>
        </w:rPr>
        <w:lastRenderedPageBreak/>
        <w:t xml:space="preserve">of the ethnic Chinese here in the Philippines. Back then, these Chinese communities were selling food and clothes at a relatively low price. Authorities have discovered that together with these clothes and food packages were packets of </w:t>
      </w:r>
      <w:proofErr w:type="spellStart"/>
      <w:r w:rsidRPr="00860607">
        <w:rPr>
          <w:rFonts w:ascii="Times New Roman" w:hAnsi="Times New Roman"/>
          <w:color w:val="000000" w:themeColor="text1"/>
          <w:sz w:val="24"/>
          <w:szCs w:val="24"/>
          <w:shd w:val="clear" w:color="auto" w:fill="FEFEFE"/>
        </w:rPr>
        <w:t>shabu</w:t>
      </w:r>
      <w:proofErr w:type="spellEnd"/>
      <w:r w:rsidRPr="00860607">
        <w:rPr>
          <w:rFonts w:ascii="Times New Roman" w:hAnsi="Times New Roman"/>
          <w:color w:val="000000" w:themeColor="text1"/>
          <w:sz w:val="24"/>
          <w:szCs w:val="24"/>
          <w:shd w:val="clear" w:color="auto" w:fill="FEFEFE"/>
        </w:rPr>
        <w:t xml:space="preserve"> (</w:t>
      </w:r>
      <w:r w:rsidRPr="00860607">
        <w:rPr>
          <w:rFonts w:ascii="Times New Roman" w:hAnsi="Times New Roman"/>
          <w:i/>
          <w:color w:val="000000" w:themeColor="text1"/>
          <w:sz w:val="24"/>
          <w:szCs w:val="24"/>
          <w:shd w:val="clear" w:color="auto" w:fill="FEFEFE"/>
        </w:rPr>
        <w:t>methamphetamine hydrochloride</w:t>
      </w:r>
      <w:r w:rsidRPr="00860607">
        <w:rPr>
          <w:rFonts w:ascii="Times New Roman" w:hAnsi="Times New Roman"/>
          <w:color w:val="000000" w:themeColor="text1"/>
          <w:sz w:val="24"/>
          <w:szCs w:val="24"/>
          <w:shd w:val="clear" w:color="auto" w:fill="FEFEFE"/>
        </w:rPr>
        <w:t xml:space="preserve"> or ‘the poor man's cocaine'). During the 20</w:t>
      </w:r>
      <w:r w:rsidRPr="00860607">
        <w:rPr>
          <w:rFonts w:ascii="Times New Roman" w:hAnsi="Times New Roman"/>
          <w:color w:val="000000" w:themeColor="text1"/>
          <w:sz w:val="24"/>
          <w:szCs w:val="24"/>
          <w:shd w:val="clear" w:color="auto" w:fill="FEFEFE"/>
          <w:vertAlign w:val="superscript"/>
        </w:rPr>
        <w:t>th</w:t>
      </w:r>
      <w:r w:rsidRPr="00860607">
        <w:rPr>
          <w:rFonts w:ascii="Times New Roman" w:hAnsi="Times New Roman"/>
          <w:color w:val="000000" w:themeColor="text1"/>
          <w:sz w:val="24"/>
          <w:szCs w:val="24"/>
          <w:shd w:val="clear" w:color="auto" w:fill="FEFEFE"/>
        </w:rPr>
        <w:t xml:space="preserve"> century, most of these </w:t>
      </w:r>
      <w:proofErr w:type="spellStart"/>
      <w:r w:rsidRPr="00860607">
        <w:rPr>
          <w:rFonts w:ascii="Times New Roman" w:hAnsi="Times New Roman"/>
          <w:color w:val="000000" w:themeColor="text1"/>
          <w:sz w:val="24"/>
          <w:szCs w:val="24"/>
          <w:shd w:val="clear" w:color="auto" w:fill="FEFEFE"/>
        </w:rPr>
        <w:t>Tsinoys</w:t>
      </w:r>
      <w:proofErr w:type="spellEnd"/>
      <w:r w:rsidRPr="00860607">
        <w:rPr>
          <w:rFonts w:ascii="Times New Roman" w:hAnsi="Times New Roman"/>
          <w:color w:val="000000" w:themeColor="text1"/>
          <w:sz w:val="24"/>
          <w:szCs w:val="24"/>
          <w:shd w:val="clear" w:color="auto" w:fill="FEFEFE"/>
        </w:rPr>
        <w:t xml:space="preserve"> were forcibly sent back to China since the country was experiencing poverty, famine, and political chaos but others remained and suffered difficulties for survival. Since China greatly was economically advanced compared to the recipient country like the Philippines, most of these people had the ability to pay and legalize their status. These people who prefer to stay here in the Philippines were asked to pay a big amount of money ranging from 120,000-200,000. These Chinese who were residing in the Philippines were vulnerable to corruption and extortion. Some of them are also arrested at airports due to their fake documents made by illegal recruiters (</w:t>
      </w:r>
      <w:proofErr w:type="spellStart"/>
      <w:r w:rsidRPr="00860607">
        <w:rPr>
          <w:rFonts w:ascii="Times New Roman" w:hAnsi="Times New Roman"/>
          <w:color w:val="000000" w:themeColor="text1"/>
          <w:sz w:val="24"/>
          <w:szCs w:val="24"/>
          <w:shd w:val="clear" w:color="auto" w:fill="FEFEFE"/>
        </w:rPr>
        <w:t>Thuno</w:t>
      </w:r>
      <w:proofErr w:type="spellEnd"/>
      <w:r w:rsidRPr="00860607">
        <w:rPr>
          <w:rFonts w:ascii="Times New Roman" w:hAnsi="Times New Roman"/>
          <w:color w:val="000000" w:themeColor="text1"/>
          <w:sz w:val="24"/>
          <w:szCs w:val="24"/>
          <w:shd w:val="clear" w:color="auto" w:fill="FEFEFE"/>
        </w:rPr>
        <w:t xml:space="preserve">, 2007). </w:t>
      </w:r>
    </w:p>
    <w:p w14:paraId="4265D0B4" w14:textId="745F1B28" w:rsidR="00533927" w:rsidRPr="00860607" w:rsidRDefault="00533927" w:rsidP="00533927">
      <w:pPr>
        <w:spacing w:after="0" w:line="480" w:lineRule="auto"/>
        <w:jc w:val="both"/>
        <w:rPr>
          <w:rFonts w:ascii="Times New Roman" w:hAnsi="Times New Roman"/>
          <w:color w:val="000000" w:themeColor="text1"/>
          <w:sz w:val="24"/>
          <w:szCs w:val="24"/>
          <w:shd w:val="clear" w:color="auto" w:fill="FEFEFE"/>
        </w:rPr>
      </w:pPr>
      <w:r w:rsidRPr="00860607">
        <w:rPr>
          <w:rFonts w:ascii="Times New Roman" w:hAnsi="Times New Roman"/>
          <w:color w:val="000000" w:themeColor="text1"/>
          <w:sz w:val="24"/>
          <w:szCs w:val="24"/>
          <w:shd w:val="clear" w:color="auto" w:fill="FEFEFE"/>
        </w:rPr>
        <w:t xml:space="preserve"> </w:t>
      </w:r>
      <w:r w:rsidR="00C51ADD" w:rsidRPr="00860607">
        <w:rPr>
          <w:rFonts w:ascii="Times New Roman" w:hAnsi="Times New Roman"/>
          <w:color w:val="000000" w:themeColor="text1"/>
          <w:sz w:val="24"/>
          <w:szCs w:val="24"/>
          <w:shd w:val="clear" w:color="auto" w:fill="FEFEFE"/>
        </w:rPr>
        <w:tab/>
      </w:r>
      <w:r w:rsidRPr="00860607">
        <w:rPr>
          <w:rFonts w:ascii="Times New Roman" w:hAnsi="Times New Roman"/>
          <w:color w:val="000000" w:themeColor="text1"/>
          <w:sz w:val="24"/>
          <w:szCs w:val="24"/>
          <w:shd w:val="clear" w:color="auto" w:fill="FEFEFE"/>
        </w:rPr>
        <w:t xml:space="preserve">Another case of the Stateless Vietnamese in the Philippines occurred in 1979. These refugees were carried by a vessel named Tung An that reached Manila Bay. The Philippines received 2,000 </w:t>
      </w:r>
      <w:proofErr w:type="spellStart"/>
      <w:r w:rsidRPr="00860607">
        <w:rPr>
          <w:rFonts w:ascii="Times New Roman" w:hAnsi="Times New Roman"/>
          <w:color w:val="000000" w:themeColor="text1"/>
          <w:sz w:val="24"/>
          <w:szCs w:val="24"/>
          <w:shd w:val="clear" w:color="auto" w:fill="FEFEFE"/>
        </w:rPr>
        <w:t>Aulacese</w:t>
      </w:r>
      <w:proofErr w:type="spellEnd"/>
      <w:r w:rsidRPr="00860607">
        <w:rPr>
          <w:rFonts w:ascii="Times New Roman" w:hAnsi="Times New Roman"/>
          <w:color w:val="000000" w:themeColor="text1"/>
          <w:sz w:val="24"/>
          <w:szCs w:val="24"/>
          <w:shd w:val="clear" w:color="auto" w:fill="FEFEFE"/>
        </w:rPr>
        <w:t xml:space="preserve"> Refugees in Manila Bay with the help of Imelda Marcos. These people were barred for eight months for touching the Philippine soil but after hearing the stories of these refugees, Imelda Marcos allowed these people to seek refuge in Philippine's soil. Imelda Marcos gave the refugees a temporary shelter in Puerto </w:t>
      </w:r>
      <w:proofErr w:type="spellStart"/>
      <w:r w:rsidRPr="00860607">
        <w:rPr>
          <w:rFonts w:ascii="Times New Roman" w:hAnsi="Times New Roman"/>
          <w:color w:val="000000" w:themeColor="text1"/>
          <w:sz w:val="24"/>
          <w:szCs w:val="24"/>
          <w:shd w:val="clear" w:color="auto" w:fill="FEFEFE"/>
        </w:rPr>
        <w:t>Princesa</w:t>
      </w:r>
      <w:proofErr w:type="spellEnd"/>
      <w:r w:rsidRPr="00860607">
        <w:rPr>
          <w:rFonts w:ascii="Times New Roman" w:hAnsi="Times New Roman"/>
          <w:color w:val="000000" w:themeColor="text1"/>
          <w:sz w:val="24"/>
          <w:szCs w:val="24"/>
          <w:shd w:val="clear" w:color="auto" w:fill="FEFEFE"/>
        </w:rPr>
        <w:t xml:space="preserve">, Palawan. The place was then called The Philippine Refugee Processing Center. These </w:t>
      </w:r>
      <w:proofErr w:type="spellStart"/>
      <w:r w:rsidRPr="00860607">
        <w:rPr>
          <w:rFonts w:ascii="Times New Roman" w:hAnsi="Times New Roman"/>
          <w:color w:val="000000" w:themeColor="text1"/>
          <w:sz w:val="24"/>
          <w:szCs w:val="24"/>
          <w:shd w:val="clear" w:color="auto" w:fill="FEFEFE"/>
        </w:rPr>
        <w:t>Aulacese</w:t>
      </w:r>
      <w:proofErr w:type="spellEnd"/>
      <w:r w:rsidRPr="00860607">
        <w:rPr>
          <w:rFonts w:ascii="Times New Roman" w:hAnsi="Times New Roman"/>
          <w:color w:val="000000" w:themeColor="text1"/>
          <w:sz w:val="24"/>
          <w:szCs w:val="24"/>
          <w:shd w:val="clear" w:color="auto" w:fill="FEFEFE"/>
        </w:rPr>
        <w:t xml:space="preserve"> Refugees were allowed to stay there for the meantime while decisions were still in the process. However, the Philippine government received some assistance in terms of funding through the United Nations. Without legal status, the conditions of these people were sympathetic. They were not able to buy their houses, start a business and find a job legally. Thus, most of them settled in selling goods in the black market. However, after 16 years of uncertainty, the </w:t>
      </w:r>
      <w:proofErr w:type="spellStart"/>
      <w:r w:rsidRPr="00860607">
        <w:rPr>
          <w:rFonts w:ascii="Times New Roman" w:hAnsi="Times New Roman"/>
          <w:color w:val="000000" w:themeColor="text1"/>
          <w:sz w:val="24"/>
          <w:szCs w:val="24"/>
          <w:shd w:val="clear" w:color="auto" w:fill="FEFEFE"/>
        </w:rPr>
        <w:t>Aulacese</w:t>
      </w:r>
      <w:proofErr w:type="spellEnd"/>
      <w:r w:rsidRPr="00860607">
        <w:rPr>
          <w:rFonts w:ascii="Times New Roman" w:hAnsi="Times New Roman"/>
          <w:color w:val="000000" w:themeColor="text1"/>
          <w:sz w:val="24"/>
          <w:szCs w:val="24"/>
          <w:shd w:val="clear" w:color="auto" w:fill="FEFEFE"/>
        </w:rPr>
        <w:t xml:space="preserve"> Refugees were granted shelter and accepted by foreign countries. 1500 of </w:t>
      </w:r>
      <w:r w:rsidRPr="00860607">
        <w:rPr>
          <w:rFonts w:ascii="Times New Roman" w:hAnsi="Times New Roman"/>
          <w:color w:val="000000" w:themeColor="text1"/>
          <w:sz w:val="24"/>
          <w:szCs w:val="24"/>
          <w:shd w:val="clear" w:color="auto" w:fill="FEFEFE"/>
        </w:rPr>
        <w:lastRenderedPageBreak/>
        <w:t xml:space="preserve">them were accepted by the United States while the others were accepted by Canada. It was through the initiative of one lawyer and activist from Australia named Hoi Trinh who advocated and negotiated the case of these Vietnamese refugees (Nguyen, 2007).  </w:t>
      </w:r>
    </w:p>
    <w:p w14:paraId="57046AB9" w14:textId="77777777" w:rsidR="00533927" w:rsidRPr="00860607" w:rsidRDefault="00533927" w:rsidP="00533927">
      <w:pPr>
        <w:spacing w:before="240" w:after="0" w:line="480" w:lineRule="auto"/>
        <w:jc w:val="both"/>
        <w:rPr>
          <w:rFonts w:ascii="Times New Roman" w:hAnsi="Times New Roman"/>
          <w:b/>
          <w:color w:val="000000" w:themeColor="text1"/>
          <w:sz w:val="24"/>
          <w:szCs w:val="24"/>
        </w:rPr>
      </w:pPr>
      <w:r w:rsidRPr="00860607">
        <w:rPr>
          <w:rFonts w:ascii="Times New Roman" w:hAnsi="Times New Roman"/>
          <w:b/>
          <w:color w:val="000000" w:themeColor="text1"/>
          <w:sz w:val="24"/>
          <w:szCs w:val="24"/>
        </w:rPr>
        <w:t xml:space="preserve">Forms of Human Security </w:t>
      </w:r>
    </w:p>
    <w:p w14:paraId="5F7F132C" w14:textId="77777777" w:rsidR="00533927" w:rsidRPr="00860607" w:rsidRDefault="00533927" w:rsidP="00533927">
      <w:pPr>
        <w:spacing w:after="0" w:line="480" w:lineRule="auto"/>
        <w:ind w:firstLine="720"/>
        <w:jc w:val="both"/>
        <w:rPr>
          <w:rFonts w:ascii="Times New Roman" w:hAnsi="Times New Roman"/>
          <w:b/>
          <w:color w:val="000000" w:themeColor="text1"/>
          <w:sz w:val="24"/>
          <w:szCs w:val="24"/>
        </w:rPr>
      </w:pPr>
      <w:r w:rsidRPr="00860607">
        <w:rPr>
          <w:rFonts w:ascii="Times New Roman" w:hAnsi="Times New Roman"/>
          <w:color w:val="000000" w:themeColor="text1"/>
          <w:sz w:val="24"/>
          <w:szCs w:val="24"/>
        </w:rPr>
        <w:t>The undocumented status of migrants makes them vulnerable to abuses, crime, and discrimination. The rights of each individual are inaccessible since there are no legal documents such as birth registration given to them. Thus, the services that they acquire are very limited. For instance, some of the basic services that they have only include shelter, water, and food, but those also are not stable. On the other hand, social services from Philippine agencies, like the Department of Social Welfare and Development (DSWD) and other local units are relatively inaccessible for these migrants. If there are any, they still cannot acquire for they lack proper documents such as government IDs, passport, and many others. In the article entitled "The Indonesian PIDs in Mindanao," children are not given any form of proper education since they have no set of legal documents such as birth certificates. Hence, these children will not be able to develop their welfare as an individual since this lack of documentation had become a barrier for a better opportunity as an adult in the future (</w:t>
      </w:r>
      <w:proofErr w:type="spellStart"/>
      <w:r w:rsidRPr="00860607">
        <w:rPr>
          <w:rFonts w:ascii="Times New Roman" w:hAnsi="Times New Roman"/>
          <w:color w:val="000000" w:themeColor="text1"/>
          <w:sz w:val="24"/>
          <w:szCs w:val="24"/>
        </w:rPr>
        <w:t>Basa</w:t>
      </w:r>
      <w:proofErr w:type="spellEnd"/>
      <w:r w:rsidRPr="00860607">
        <w:rPr>
          <w:rFonts w:ascii="Times New Roman" w:hAnsi="Times New Roman"/>
          <w:color w:val="000000" w:themeColor="text1"/>
          <w:sz w:val="24"/>
          <w:szCs w:val="24"/>
        </w:rPr>
        <w:t>, 2014). These Indonesian migrants lack security in the forms of food, health, economic and political security.</w:t>
      </w:r>
    </w:p>
    <w:p w14:paraId="789D78F8" w14:textId="4E399807" w:rsidR="00533927" w:rsidRPr="00860607" w:rsidRDefault="00533927" w:rsidP="00C51ADD">
      <w:pPr>
        <w:spacing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Moreover, Article 9 of the International Covenant on Economic, Social and Cultural Rights (ICESCR) states that the States that are part of the covenant recognize the right of everyone to social security, including social insurance. And from there, a term social protection was derived. It is defined as “The public actions taken in response to levels of vulnerability, risk and deprivation which are deemed socially unacceptable within a given polity or society” (Norton, et. al. 2001). On the one hand, the Overseas Development Institute defined social protection as “productive programs and </w:t>
      </w:r>
      <w:r w:rsidRPr="00860607">
        <w:rPr>
          <w:rFonts w:ascii="Times New Roman" w:hAnsi="Times New Roman"/>
          <w:color w:val="000000" w:themeColor="text1"/>
          <w:sz w:val="24"/>
          <w:szCs w:val="24"/>
        </w:rPr>
        <w:lastRenderedPageBreak/>
        <w:t>programs primarily protecting consumption. Both types promote investment in and diversification of livelihoods and employment. They also improve future prospects through investment in better nutrition and access to health care and education” (</w:t>
      </w:r>
      <w:proofErr w:type="spellStart"/>
      <w:r w:rsidRPr="00860607">
        <w:rPr>
          <w:rFonts w:ascii="Times New Roman" w:hAnsi="Times New Roman"/>
          <w:color w:val="000000" w:themeColor="text1"/>
          <w:sz w:val="24"/>
          <w:szCs w:val="24"/>
        </w:rPr>
        <w:t>Mathers</w:t>
      </w:r>
      <w:proofErr w:type="spellEnd"/>
      <w:r w:rsidRPr="00860607">
        <w:rPr>
          <w:rFonts w:ascii="Times New Roman" w:hAnsi="Times New Roman"/>
          <w:color w:val="000000" w:themeColor="text1"/>
          <w:sz w:val="24"/>
          <w:szCs w:val="24"/>
        </w:rPr>
        <w:t xml:space="preserve"> &amp; Slater, 2014). On the other hand, a document entitled “Transformative Social Protection” tries to redefine the concept of social protection. It is said that it is more than a program or intervention for deserving poor but extends beyond aspects such as equity, empowerment and economic, social and cultural rights (</w:t>
      </w:r>
      <w:proofErr w:type="spellStart"/>
      <w:r w:rsidRPr="00860607">
        <w:rPr>
          <w:rFonts w:ascii="Times New Roman" w:hAnsi="Times New Roman"/>
          <w:color w:val="000000" w:themeColor="text1"/>
          <w:sz w:val="24"/>
          <w:szCs w:val="24"/>
        </w:rPr>
        <w:t>Deverux&amp;Sabates-Wheeler</w:t>
      </w:r>
      <w:proofErr w:type="spellEnd"/>
      <w:r w:rsidRPr="00860607">
        <w:rPr>
          <w:rFonts w:ascii="Times New Roman" w:hAnsi="Times New Roman"/>
          <w:color w:val="000000" w:themeColor="text1"/>
          <w:sz w:val="24"/>
          <w:szCs w:val="24"/>
        </w:rPr>
        <w:t xml:space="preserve">, 2004). </w:t>
      </w:r>
    </w:p>
    <w:p w14:paraId="30D97075" w14:textId="77777777" w:rsidR="00533927" w:rsidRPr="00860607" w:rsidRDefault="00533927" w:rsidP="00533927">
      <w:pPr>
        <w:spacing w:after="0" w:line="480" w:lineRule="auto"/>
        <w:jc w:val="both"/>
        <w:rPr>
          <w:rFonts w:ascii="Times New Roman" w:hAnsi="Times New Roman"/>
          <w:b/>
          <w:color w:val="000000" w:themeColor="text1"/>
          <w:sz w:val="24"/>
          <w:szCs w:val="24"/>
        </w:rPr>
      </w:pPr>
      <w:r w:rsidRPr="00860607">
        <w:rPr>
          <w:rFonts w:ascii="Times New Roman" w:hAnsi="Times New Roman"/>
          <w:b/>
          <w:color w:val="000000" w:themeColor="text1"/>
          <w:sz w:val="24"/>
          <w:szCs w:val="24"/>
        </w:rPr>
        <w:t>Who are the People of Indonesian Descent?</w:t>
      </w:r>
    </w:p>
    <w:p w14:paraId="20BC0F20" w14:textId="77777777" w:rsidR="00533927" w:rsidRPr="00860607" w:rsidRDefault="00533927" w:rsidP="00533927">
      <w:pPr>
        <w:spacing w:after="0"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The </w:t>
      </w:r>
      <w:r w:rsidRPr="00860607">
        <w:rPr>
          <w:rFonts w:ascii="Times New Roman" w:hAnsi="Times New Roman"/>
          <w:i/>
          <w:color w:val="000000" w:themeColor="text1"/>
          <w:sz w:val="24"/>
          <w:szCs w:val="24"/>
        </w:rPr>
        <w:t>PIDs</w:t>
      </w:r>
      <w:r w:rsidRPr="00860607">
        <w:rPr>
          <w:rFonts w:ascii="Times New Roman" w:hAnsi="Times New Roman"/>
          <w:color w:val="000000" w:themeColor="text1"/>
          <w:sz w:val="24"/>
          <w:szCs w:val="24"/>
        </w:rPr>
        <w:t xml:space="preserve"> started their journey to the Philippines over 50 years ago. The PIDs lived in </w:t>
      </w:r>
      <w:proofErr w:type="spellStart"/>
      <w:r w:rsidRPr="00860607">
        <w:rPr>
          <w:rFonts w:ascii="Times New Roman" w:hAnsi="Times New Roman"/>
          <w:color w:val="000000" w:themeColor="text1"/>
          <w:sz w:val="24"/>
          <w:szCs w:val="24"/>
        </w:rPr>
        <w:t>Sangihe</w:t>
      </w:r>
      <w:proofErr w:type="spellEnd"/>
      <w:r w:rsidRPr="00860607">
        <w:rPr>
          <w:rFonts w:ascii="Times New Roman" w:hAnsi="Times New Roman"/>
          <w:color w:val="000000" w:themeColor="text1"/>
          <w:sz w:val="24"/>
          <w:szCs w:val="24"/>
        </w:rPr>
        <w:t xml:space="preserve"> and Talaud which constitutes the northernmost part of the Indonesian archipelago. Their capitals </w:t>
      </w:r>
      <w:proofErr w:type="spellStart"/>
      <w:r w:rsidRPr="00860607">
        <w:rPr>
          <w:rFonts w:ascii="Times New Roman" w:hAnsi="Times New Roman"/>
          <w:color w:val="000000" w:themeColor="text1"/>
          <w:sz w:val="24"/>
          <w:szCs w:val="24"/>
        </w:rPr>
        <w:t>Tahuna</w:t>
      </w:r>
      <w:proofErr w:type="spellEnd"/>
      <w:r w:rsidRPr="00860607">
        <w:rPr>
          <w:rFonts w:ascii="Times New Roman" w:hAnsi="Times New Roman"/>
          <w:color w:val="000000" w:themeColor="text1"/>
          <w:sz w:val="24"/>
          <w:szCs w:val="24"/>
        </w:rPr>
        <w:t xml:space="preserve"> and </w:t>
      </w:r>
      <w:proofErr w:type="spellStart"/>
      <w:r w:rsidRPr="00860607">
        <w:rPr>
          <w:rFonts w:ascii="Times New Roman" w:hAnsi="Times New Roman"/>
          <w:color w:val="000000" w:themeColor="text1"/>
          <w:sz w:val="24"/>
          <w:szCs w:val="24"/>
        </w:rPr>
        <w:t>Melonguane</w:t>
      </w:r>
      <w:proofErr w:type="spellEnd"/>
      <w:r w:rsidRPr="00860607">
        <w:rPr>
          <w:rFonts w:ascii="Times New Roman" w:hAnsi="Times New Roman"/>
          <w:color w:val="000000" w:themeColor="text1"/>
          <w:sz w:val="24"/>
          <w:szCs w:val="24"/>
        </w:rPr>
        <w:t xml:space="preserve"> respectively, are not even popular to the people in main cities of Indonesia. Because of the hilly topography of the island, it could not create large-scale developments. Industries and plantations are nowhere to be found. There is only smallholder cultivation of copra, root crops, vegetables and other agricultural products. A small percentage of the population engages in trading goods from one another to suffice their needs. Since both the </w:t>
      </w:r>
      <w:proofErr w:type="spellStart"/>
      <w:r w:rsidRPr="00860607">
        <w:rPr>
          <w:rFonts w:ascii="Times New Roman" w:hAnsi="Times New Roman"/>
          <w:color w:val="000000" w:themeColor="text1"/>
          <w:sz w:val="24"/>
          <w:szCs w:val="24"/>
        </w:rPr>
        <w:t>Sangihe</w:t>
      </w:r>
      <w:proofErr w:type="spellEnd"/>
      <w:r w:rsidRPr="00860607">
        <w:rPr>
          <w:rFonts w:ascii="Times New Roman" w:hAnsi="Times New Roman"/>
          <w:color w:val="000000" w:themeColor="text1"/>
          <w:sz w:val="24"/>
          <w:szCs w:val="24"/>
        </w:rPr>
        <w:t xml:space="preserve"> and Talaud Islands are located in the area of the Indonesian archipelago where they are considered to be in the periphery, they are suffering from underdevelopment and extreme poverty. Hence, they are considered as second class citizens or lesser individuals by the people in Manado who are the ones dominating the political sphere in the provincial area (Velasco, 2010) Thus, many of them have moved in </w:t>
      </w:r>
      <w:proofErr w:type="spellStart"/>
      <w:r w:rsidRPr="00860607">
        <w:rPr>
          <w:rFonts w:ascii="Times New Roman" w:hAnsi="Times New Roman"/>
          <w:color w:val="000000" w:themeColor="text1"/>
          <w:sz w:val="24"/>
          <w:szCs w:val="24"/>
          <w:shd w:val="clear" w:color="auto" w:fill="FFFFFF"/>
        </w:rPr>
        <w:t>Balut</w:t>
      </w:r>
      <w:proofErr w:type="spellEnd"/>
      <w:r w:rsidRPr="00860607">
        <w:rPr>
          <w:rFonts w:ascii="Times New Roman" w:hAnsi="Times New Roman"/>
          <w:color w:val="000000" w:themeColor="text1"/>
          <w:sz w:val="24"/>
          <w:szCs w:val="24"/>
          <w:shd w:val="clear" w:color="auto" w:fill="FFFFFF"/>
        </w:rPr>
        <w:t xml:space="preserve"> and </w:t>
      </w:r>
      <w:proofErr w:type="spellStart"/>
      <w:r w:rsidRPr="00860607">
        <w:rPr>
          <w:rFonts w:ascii="Times New Roman" w:hAnsi="Times New Roman"/>
          <w:color w:val="000000" w:themeColor="text1"/>
          <w:sz w:val="24"/>
          <w:szCs w:val="24"/>
          <w:shd w:val="clear" w:color="auto" w:fill="FFFFFF"/>
        </w:rPr>
        <w:t>Sarangani</w:t>
      </w:r>
      <w:proofErr w:type="spellEnd"/>
      <w:r w:rsidRPr="00860607">
        <w:rPr>
          <w:rFonts w:ascii="Times New Roman" w:hAnsi="Times New Roman"/>
          <w:color w:val="000000" w:themeColor="text1"/>
          <w:sz w:val="24"/>
          <w:szCs w:val="24"/>
          <w:shd w:val="clear" w:color="auto" w:fill="FFFFFF"/>
        </w:rPr>
        <w:t xml:space="preserve"> Islands in the province of Davao del Sur (now Davao Occidental) and South </w:t>
      </w:r>
      <w:proofErr w:type="spellStart"/>
      <w:r w:rsidRPr="00860607">
        <w:rPr>
          <w:rFonts w:ascii="Times New Roman" w:hAnsi="Times New Roman"/>
          <w:color w:val="000000" w:themeColor="text1"/>
          <w:sz w:val="24"/>
          <w:szCs w:val="24"/>
          <w:shd w:val="clear" w:color="auto" w:fill="FFFFFF"/>
        </w:rPr>
        <w:t>Cotabato</w:t>
      </w:r>
      <w:proofErr w:type="spellEnd"/>
      <w:r w:rsidRPr="00860607">
        <w:rPr>
          <w:rFonts w:ascii="Times New Roman" w:hAnsi="Times New Roman"/>
          <w:color w:val="000000" w:themeColor="text1"/>
          <w:sz w:val="24"/>
          <w:szCs w:val="24"/>
          <w:shd w:val="clear" w:color="auto" w:fill="FFFFFF"/>
        </w:rPr>
        <w:t xml:space="preserve">, Sultan </w:t>
      </w:r>
      <w:proofErr w:type="spellStart"/>
      <w:r w:rsidRPr="00860607">
        <w:rPr>
          <w:rFonts w:ascii="Times New Roman" w:hAnsi="Times New Roman"/>
          <w:color w:val="000000" w:themeColor="text1"/>
          <w:sz w:val="24"/>
          <w:szCs w:val="24"/>
          <w:shd w:val="clear" w:color="auto" w:fill="FFFFFF"/>
        </w:rPr>
        <w:t>Kudarat</w:t>
      </w:r>
      <w:proofErr w:type="spellEnd"/>
      <w:r w:rsidRPr="00860607">
        <w:rPr>
          <w:rFonts w:ascii="Times New Roman" w:hAnsi="Times New Roman"/>
          <w:color w:val="000000" w:themeColor="text1"/>
          <w:sz w:val="24"/>
          <w:szCs w:val="24"/>
          <w:shd w:val="clear" w:color="auto" w:fill="FFFFFF"/>
        </w:rPr>
        <w:t xml:space="preserve">, Davao City, Davao del Norte, Davao Oriental and North </w:t>
      </w:r>
      <w:proofErr w:type="spellStart"/>
      <w:r w:rsidRPr="00860607">
        <w:rPr>
          <w:rFonts w:ascii="Times New Roman" w:hAnsi="Times New Roman"/>
          <w:color w:val="000000" w:themeColor="text1"/>
          <w:sz w:val="24"/>
          <w:szCs w:val="24"/>
          <w:shd w:val="clear" w:color="auto" w:fill="FFFFFF"/>
        </w:rPr>
        <w:t>Cotabato</w:t>
      </w:r>
      <w:proofErr w:type="spellEnd"/>
      <w:r w:rsidRPr="00860607">
        <w:rPr>
          <w:rFonts w:ascii="Times New Roman" w:hAnsi="Times New Roman"/>
          <w:color w:val="000000" w:themeColor="text1"/>
          <w:sz w:val="24"/>
          <w:szCs w:val="24"/>
          <w:shd w:val="clear" w:color="auto" w:fill="FFFFFF"/>
        </w:rPr>
        <w:t xml:space="preserve">. Some of the PIDs people consider themselves as Filipinos as they have not seen or even set foot in Indonesia. From their point of view, they are born here and that they have already </w:t>
      </w:r>
      <w:r w:rsidRPr="00860607">
        <w:rPr>
          <w:rFonts w:ascii="Times New Roman" w:hAnsi="Times New Roman"/>
          <w:color w:val="000000" w:themeColor="text1"/>
          <w:sz w:val="24"/>
          <w:szCs w:val="24"/>
          <w:shd w:val="clear" w:color="auto" w:fill="FFFFFF"/>
        </w:rPr>
        <w:lastRenderedPageBreak/>
        <w:t>adapted Filipino cultures and practices. For the older generation of PIDs, the Philippines is not just a neighboring country because many of them have relatives residing in Mindanao. They can move in and out easily to visit their other families even before the state formation of Indonesia and the Philippines. There was no need for documents then (Tiu, 2006).</w:t>
      </w:r>
    </w:p>
    <w:p w14:paraId="699CF133" w14:textId="77777777" w:rsidR="00533927" w:rsidRPr="00860607" w:rsidRDefault="00533927" w:rsidP="00C51ADD">
      <w:pPr>
        <w:spacing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The author </w:t>
      </w:r>
      <w:proofErr w:type="spellStart"/>
      <w:r w:rsidRPr="00860607">
        <w:rPr>
          <w:rFonts w:ascii="Times New Roman" w:hAnsi="Times New Roman"/>
          <w:color w:val="000000" w:themeColor="text1"/>
          <w:sz w:val="24"/>
          <w:szCs w:val="24"/>
        </w:rPr>
        <w:t>Cullamar</w:t>
      </w:r>
      <w:proofErr w:type="spellEnd"/>
      <w:r w:rsidRPr="00860607">
        <w:rPr>
          <w:rFonts w:ascii="Times New Roman" w:hAnsi="Times New Roman"/>
          <w:color w:val="000000" w:themeColor="text1"/>
          <w:sz w:val="24"/>
          <w:szCs w:val="24"/>
        </w:rPr>
        <w:t xml:space="preserve"> interviewed PIDs residing in </w:t>
      </w:r>
      <w:proofErr w:type="spellStart"/>
      <w:r w:rsidRPr="00860607">
        <w:rPr>
          <w:rFonts w:ascii="Times New Roman" w:hAnsi="Times New Roman"/>
          <w:color w:val="000000" w:themeColor="text1"/>
          <w:sz w:val="24"/>
          <w:szCs w:val="24"/>
        </w:rPr>
        <w:t>Balut</w:t>
      </w:r>
      <w:proofErr w:type="spellEnd"/>
      <w:r w:rsidRPr="00860607">
        <w:rPr>
          <w:rFonts w:ascii="Times New Roman" w:hAnsi="Times New Roman"/>
          <w:color w:val="000000" w:themeColor="text1"/>
          <w:sz w:val="24"/>
          <w:szCs w:val="24"/>
        </w:rPr>
        <w:t xml:space="preserve"> and </w:t>
      </w:r>
      <w:proofErr w:type="spellStart"/>
      <w:r w:rsidRPr="00860607">
        <w:rPr>
          <w:rFonts w:ascii="Times New Roman" w:hAnsi="Times New Roman"/>
          <w:color w:val="000000" w:themeColor="text1"/>
          <w:sz w:val="24"/>
          <w:szCs w:val="24"/>
        </w:rPr>
        <w:t>Sarangani</w:t>
      </w:r>
      <w:proofErr w:type="spellEnd"/>
      <w:r w:rsidRPr="00860607">
        <w:rPr>
          <w:rFonts w:ascii="Times New Roman" w:hAnsi="Times New Roman"/>
          <w:color w:val="000000" w:themeColor="text1"/>
          <w:sz w:val="24"/>
          <w:szCs w:val="24"/>
        </w:rPr>
        <w:t>, Philippines. They said that those migrants who traveled before 1935 were there by virtue of occupation. It was later after Indonesia and Philippines became an independent republic that laws about territory became a concern (Velasco, 2010). In 1956, a Border Crossing Agreement was signed between the Philippines and Indonesia to have clear regulations when it comes to the repatriation and legalization of overstaying visitors. Through this agreement, people of Indonesia and the Philippines were able to obtain their border crossing cards in replacement for passports and this card enabled them to stay on the other side of the border for 59 days for family visits, religious worships, and pleasure (Velasco, 2010)</w:t>
      </w:r>
      <w:r w:rsidRPr="00860607">
        <w:rPr>
          <w:rFonts w:ascii="Times New Roman" w:hAnsi="Times New Roman"/>
          <w:b/>
          <w:color w:val="000000" w:themeColor="text1"/>
          <w:sz w:val="24"/>
          <w:szCs w:val="24"/>
        </w:rPr>
        <w:t xml:space="preserve">. </w:t>
      </w:r>
      <w:r w:rsidRPr="00860607">
        <w:rPr>
          <w:rFonts w:ascii="Times New Roman" w:hAnsi="Times New Roman"/>
          <w:color w:val="000000" w:themeColor="text1"/>
          <w:sz w:val="24"/>
          <w:szCs w:val="24"/>
        </w:rPr>
        <w:t xml:space="preserve">Until the 1970s, Indonesians regarded the Philippines as a place where work is readily available and where things can be bought cheaply. They migrated to the Philippines to find work and have a better life. There were limited sources of income for the Indonesians residing in </w:t>
      </w:r>
      <w:proofErr w:type="spellStart"/>
      <w:r w:rsidRPr="00860607">
        <w:rPr>
          <w:rFonts w:ascii="Times New Roman" w:hAnsi="Times New Roman"/>
          <w:color w:val="000000" w:themeColor="text1"/>
          <w:sz w:val="24"/>
          <w:szCs w:val="24"/>
        </w:rPr>
        <w:t>Sangihe</w:t>
      </w:r>
      <w:proofErr w:type="spellEnd"/>
      <w:r w:rsidRPr="00860607">
        <w:rPr>
          <w:rFonts w:ascii="Times New Roman" w:hAnsi="Times New Roman"/>
          <w:color w:val="000000" w:themeColor="text1"/>
          <w:sz w:val="24"/>
          <w:szCs w:val="24"/>
        </w:rPr>
        <w:t xml:space="preserve"> region. However, their earnings were only enough for them to buy their basic necessities (Tiu, 2006).</w:t>
      </w:r>
    </w:p>
    <w:p w14:paraId="44DE22AB" w14:textId="77777777" w:rsidR="00533927" w:rsidRPr="00860607" w:rsidRDefault="00533927" w:rsidP="00533927">
      <w:pPr>
        <w:spacing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The selected related literature review will show us what the possible outcomes are if the case of the PIDs worsens when proper attention is not given to these migrants. Cases from different countries will become an example of why we should urgently empower the welfare of the PIDs. The different forms of human security will become the basis or guide on how each individual should access full protection and rights. The study would like to address some struggles that the migrants are currently facing and how the local government could collaborate with them to give them more </w:t>
      </w:r>
      <w:r w:rsidRPr="00860607">
        <w:rPr>
          <w:rFonts w:ascii="Times New Roman" w:hAnsi="Times New Roman"/>
          <w:color w:val="000000" w:themeColor="text1"/>
          <w:sz w:val="24"/>
          <w:szCs w:val="24"/>
        </w:rPr>
        <w:lastRenderedPageBreak/>
        <w:t xml:space="preserve">opportunities. It also includes how the social protection organizations in the Philippines could come up with an organized and convenient system, which will make the registration of the migrants easier. </w:t>
      </w:r>
    </w:p>
    <w:p w14:paraId="18E4DE9A" w14:textId="77777777" w:rsidR="00533927" w:rsidRPr="00860607" w:rsidRDefault="00533927" w:rsidP="00533927">
      <w:pPr>
        <w:spacing w:after="0" w:line="480" w:lineRule="auto"/>
        <w:jc w:val="both"/>
        <w:rPr>
          <w:rFonts w:ascii="Times New Roman" w:hAnsi="Times New Roman"/>
          <w:b/>
          <w:bCs/>
          <w:color w:val="000000" w:themeColor="text1"/>
          <w:sz w:val="24"/>
          <w:szCs w:val="24"/>
          <w:shd w:val="clear" w:color="auto" w:fill="FFFFFF"/>
          <w:lang w:val="en-PH"/>
        </w:rPr>
      </w:pPr>
      <w:r w:rsidRPr="00860607">
        <w:rPr>
          <w:rFonts w:ascii="Times New Roman" w:hAnsi="Times New Roman"/>
          <w:b/>
          <w:bCs/>
          <w:color w:val="000000" w:themeColor="text1"/>
          <w:sz w:val="24"/>
          <w:szCs w:val="24"/>
          <w:shd w:val="clear" w:color="auto" w:fill="FFFFFF"/>
          <w:lang w:val="en-PH"/>
        </w:rPr>
        <w:t>Addressing the Undocumented Indonesians in Mindanao</w:t>
      </w:r>
    </w:p>
    <w:p w14:paraId="1F3C83AD" w14:textId="77777777" w:rsidR="00533927" w:rsidRPr="00860607" w:rsidRDefault="00533927" w:rsidP="00533927">
      <w:pPr>
        <w:spacing w:after="0" w:line="480" w:lineRule="auto"/>
        <w:ind w:firstLine="720"/>
        <w:jc w:val="both"/>
        <w:rPr>
          <w:rFonts w:ascii="Times New Roman" w:hAnsi="Times New Roman"/>
          <w:b/>
          <w:bCs/>
          <w:color w:val="000000" w:themeColor="text1"/>
          <w:sz w:val="24"/>
          <w:szCs w:val="24"/>
          <w:shd w:val="clear" w:color="auto" w:fill="FFFFFF"/>
          <w:lang w:val="en-PH"/>
        </w:rPr>
      </w:pPr>
      <w:r w:rsidRPr="00860607">
        <w:rPr>
          <w:rFonts w:ascii="Times New Roman" w:hAnsi="Times New Roman"/>
          <w:color w:val="000000" w:themeColor="text1"/>
          <w:sz w:val="24"/>
          <w:szCs w:val="24"/>
        </w:rPr>
        <w:t xml:space="preserve">Due to the massive influx of Indonesian migrants during the 1950s, the growing presence of illegal migrants became a problem by 1960s. The influx could have been an impact of the Treaty of Friendship signed by the countries in 1951. In 1961, the Philippines and Indonesia signed a Repatriation and Border Crossing Agreement. One of the conditions was the required registration of all Indonesians present in the Philippines. The first repatriation was conducted in 1963 wherein some 1000 migrants were sent back to Indonesia through the Indonesian Navy ship MV </w:t>
      </w:r>
      <w:proofErr w:type="spellStart"/>
      <w:r w:rsidRPr="00860607">
        <w:rPr>
          <w:rFonts w:ascii="Times New Roman" w:hAnsi="Times New Roman"/>
          <w:color w:val="000000" w:themeColor="text1"/>
          <w:sz w:val="24"/>
          <w:szCs w:val="24"/>
        </w:rPr>
        <w:t>Morotai</w:t>
      </w:r>
      <w:proofErr w:type="spellEnd"/>
      <w:r w:rsidRPr="00860607">
        <w:rPr>
          <w:rFonts w:ascii="Times New Roman" w:hAnsi="Times New Roman"/>
          <w:color w:val="000000" w:themeColor="text1"/>
          <w:sz w:val="24"/>
          <w:szCs w:val="24"/>
        </w:rPr>
        <w:t xml:space="preserve">. Repatriation also took place in 1965 wherein another thousand migrants were repatriated through the Indonesian Navy ship </w:t>
      </w:r>
      <w:proofErr w:type="spellStart"/>
      <w:r w:rsidRPr="00860607">
        <w:rPr>
          <w:rFonts w:ascii="Times New Roman" w:hAnsi="Times New Roman"/>
          <w:color w:val="000000" w:themeColor="text1"/>
          <w:sz w:val="24"/>
          <w:szCs w:val="24"/>
        </w:rPr>
        <w:t>Halhamera</w:t>
      </w:r>
      <w:proofErr w:type="spellEnd"/>
      <w:r w:rsidRPr="00860607">
        <w:rPr>
          <w:rFonts w:ascii="Times New Roman" w:hAnsi="Times New Roman"/>
          <w:color w:val="000000" w:themeColor="text1"/>
          <w:sz w:val="24"/>
          <w:szCs w:val="24"/>
        </w:rPr>
        <w:t>. The Philippines and Indonesia signed another agreement in 1963 which was the Agreement on the Abolition of the Visa Requirements on Certain Cases. This agreement was done to regulate border crossing. In 1965, the Philippines and Indonesia signed a border agreement to document the Indonesians who were coming to the Philippines (Tiu, 2006).</w:t>
      </w:r>
    </w:p>
    <w:p w14:paraId="6F94537E" w14:textId="77777777" w:rsidR="00533927" w:rsidRPr="00860607" w:rsidRDefault="00533927" w:rsidP="00533927">
      <w:pPr>
        <w:spacing w:after="0" w:line="480" w:lineRule="auto"/>
        <w:ind w:firstLine="720"/>
        <w:jc w:val="both"/>
        <w:rPr>
          <w:rFonts w:ascii="Times New Roman" w:hAnsi="Times New Roman"/>
          <w:b/>
          <w:bCs/>
          <w:color w:val="000000" w:themeColor="text1"/>
          <w:sz w:val="24"/>
          <w:szCs w:val="24"/>
          <w:shd w:val="clear" w:color="auto" w:fill="FFFFFF"/>
          <w:lang w:val="en-PH"/>
        </w:rPr>
      </w:pPr>
      <w:r w:rsidRPr="00860607">
        <w:rPr>
          <w:rFonts w:ascii="Times New Roman" w:hAnsi="Times New Roman"/>
          <w:color w:val="000000" w:themeColor="text1"/>
          <w:sz w:val="24"/>
          <w:szCs w:val="24"/>
          <w:shd w:val="clear" w:color="auto" w:fill="FFFFFF"/>
        </w:rPr>
        <w:t>A large number of Indonesians who migrated to the Philippine Islands especially in Mindanao are still considered undocumented. Issues regarding their legal status have yet to be resolved. These Indonesians, both documented and undocumented are issues challenging various Philippine agencies like the Department of Social Welfare and Development and other local government units (</w:t>
      </w:r>
      <w:proofErr w:type="spellStart"/>
      <w:r w:rsidRPr="00860607">
        <w:rPr>
          <w:rFonts w:ascii="Times New Roman" w:hAnsi="Times New Roman"/>
          <w:color w:val="000000" w:themeColor="text1"/>
          <w:sz w:val="24"/>
          <w:szCs w:val="24"/>
          <w:shd w:val="clear" w:color="auto" w:fill="FFFFFF"/>
        </w:rPr>
        <w:t>Talampas</w:t>
      </w:r>
      <w:proofErr w:type="spellEnd"/>
      <w:r w:rsidRPr="00860607">
        <w:rPr>
          <w:rFonts w:ascii="Times New Roman" w:hAnsi="Times New Roman"/>
          <w:color w:val="000000" w:themeColor="text1"/>
          <w:sz w:val="24"/>
          <w:szCs w:val="24"/>
          <w:shd w:val="clear" w:color="auto" w:fill="FFFFFF"/>
        </w:rPr>
        <w:t xml:space="preserve">, 2015). Social services such as education and health care are somehow relatively inaccessible for these migrants. If there are in most instances, legal documents (such as government IDs, passports and the like) are required which would only escalate future problems. </w:t>
      </w:r>
    </w:p>
    <w:p w14:paraId="28540C33" w14:textId="77777777" w:rsidR="00533927" w:rsidRPr="00860607" w:rsidRDefault="00533927" w:rsidP="00533927">
      <w:pPr>
        <w:spacing w:after="0"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 In 1994, an agreement between Brunei, Indonesia, and Malaysia called BIMP-EAGA (Brunei-Indonesia-Malaysia-Philippines East ASEAN Growth Area) was signed to encourage </w:t>
      </w:r>
      <w:r w:rsidRPr="00860607">
        <w:rPr>
          <w:rFonts w:ascii="Times New Roman" w:hAnsi="Times New Roman"/>
          <w:color w:val="000000" w:themeColor="text1"/>
          <w:sz w:val="24"/>
          <w:szCs w:val="24"/>
        </w:rPr>
        <w:lastRenderedPageBreak/>
        <w:t xml:space="preserve">economic development. The agreement is experiencing a renewed enthusiasm but some local units in </w:t>
      </w:r>
      <w:proofErr w:type="spellStart"/>
      <w:r w:rsidRPr="00860607">
        <w:rPr>
          <w:rFonts w:ascii="Times New Roman" w:hAnsi="Times New Roman"/>
          <w:color w:val="000000" w:themeColor="text1"/>
          <w:sz w:val="24"/>
          <w:szCs w:val="24"/>
        </w:rPr>
        <w:t>Sangihe</w:t>
      </w:r>
      <w:proofErr w:type="spellEnd"/>
      <w:r w:rsidRPr="00860607">
        <w:rPr>
          <w:rFonts w:ascii="Times New Roman" w:hAnsi="Times New Roman"/>
          <w:color w:val="000000" w:themeColor="text1"/>
          <w:sz w:val="24"/>
          <w:szCs w:val="24"/>
        </w:rPr>
        <w:t xml:space="preserve"> are not too impressed by these initiatives since they are not included in the programs and strategies set BIMP-EAGA. According to Velasco (2010), the national and provincial government should be responsible for presenting the interests of the people but the local government of </w:t>
      </w:r>
      <w:proofErr w:type="spellStart"/>
      <w:r w:rsidRPr="00860607">
        <w:rPr>
          <w:rFonts w:ascii="Times New Roman" w:hAnsi="Times New Roman"/>
          <w:color w:val="000000" w:themeColor="text1"/>
          <w:sz w:val="24"/>
          <w:szCs w:val="24"/>
        </w:rPr>
        <w:t>Sangihe</w:t>
      </w:r>
      <w:proofErr w:type="spellEnd"/>
      <w:r w:rsidRPr="00860607">
        <w:rPr>
          <w:rFonts w:ascii="Times New Roman" w:hAnsi="Times New Roman"/>
          <w:color w:val="000000" w:themeColor="text1"/>
          <w:sz w:val="24"/>
          <w:szCs w:val="24"/>
        </w:rPr>
        <w:t xml:space="preserve"> prefers to forge local-to-local linkages with the Philippine counterparts from </w:t>
      </w:r>
      <w:proofErr w:type="spellStart"/>
      <w:r w:rsidRPr="00860607">
        <w:rPr>
          <w:rFonts w:ascii="Times New Roman" w:hAnsi="Times New Roman"/>
          <w:color w:val="000000" w:themeColor="text1"/>
          <w:sz w:val="24"/>
          <w:szCs w:val="24"/>
        </w:rPr>
        <w:t>Sarangani</w:t>
      </w:r>
      <w:proofErr w:type="spellEnd"/>
      <w:r w:rsidRPr="00860607">
        <w:rPr>
          <w:rFonts w:ascii="Times New Roman" w:hAnsi="Times New Roman"/>
          <w:color w:val="000000" w:themeColor="text1"/>
          <w:sz w:val="24"/>
          <w:szCs w:val="24"/>
        </w:rPr>
        <w:t xml:space="preserve"> province to General Santos City. There are agencies in </w:t>
      </w:r>
      <w:proofErr w:type="spellStart"/>
      <w:r w:rsidRPr="00860607">
        <w:rPr>
          <w:rFonts w:ascii="Times New Roman" w:hAnsi="Times New Roman"/>
          <w:color w:val="000000" w:themeColor="text1"/>
          <w:sz w:val="24"/>
          <w:szCs w:val="24"/>
        </w:rPr>
        <w:t>Tahuna</w:t>
      </w:r>
      <w:proofErr w:type="spellEnd"/>
      <w:r w:rsidRPr="00860607">
        <w:rPr>
          <w:rFonts w:ascii="Times New Roman" w:hAnsi="Times New Roman"/>
          <w:color w:val="000000" w:themeColor="text1"/>
          <w:sz w:val="24"/>
          <w:szCs w:val="24"/>
        </w:rPr>
        <w:t xml:space="preserve"> that have substantive suggestions on amending legal frameworks for cross-border trade but the decision makers from Jakarta never tried to hear them. </w:t>
      </w:r>
    </w:p>
    <w:p w14:paraId="128A2FC5" w14:textId="24CFB434" w:rsidR="00533927" w:rsidRPr="00860607" w:rsidRDefault="00533927" w:rsidP="00C51ADD">
      <w:pPr>
        <w:spacing w:line="480" w:lineRule="auto"/>
        <w:ind w:firstLine="720"/>
        <w:jc w:val="both"/>
        <w:rPr>
          <w:rFonts w:ascii="Times New Roman" w:hAnsi="Times New Roman"/>
          <w:color w:val="000000" w:themeColor="text1"/>
          <w:sz w:val="24"/>
          <w:szCs w:val="24"/>
          <w:lang w:val="en-PH"/>
        </w:rPr>
      </w:pPr>
      <w:r w:rsidRPr="00860607">
        <w:rPr>
          <w:rFonts w:ascii="Times New Roman" w:hAnsi="Times New Roman"/>
          <w:color w:val="000000" w:themeColor="text1"/>
          <w:sz w:val="24"/>
          <w:szCs w:val="24"/>
          <w:shd w:val="clear" w:color="auto" w:fill="FFFFFF"/>
        </w:rPr>
        <w:t>Furthermore, the Indonesian Consulate in Davao prepared an activity for the</w:t>
      </w:r>
      <w:r w:rsidRPr="00860607">
        <w:rPr>
          <w:rFonts w:ascii="Times New Roman" w:hAnsi="Times New Roman"/>
          <w:color w:val="000000" w:themeColor="text1"/>
          <w:sz w:val="24"/>
          <w:szCs w:val="24"/>
        </w:rPr>
        <w:t xml:space="preserve"> new generations of the PIDs who are born here in the Philippines and have not set foot in Indonesia. The government of Indonesia is trying to show the PIDs people their culture and heritage. In early April 2013, the Indonesian consulate in Davao City organized a batik-making event held at a mall. The Indonesian government tried to identify their nationals and encouraged them to register, and held a batik making festival and other ceremonies as official acts that remind them of and reinforce their Indonesian identity (</w:t>
      </w:r>
      <w:proofErr w:type="spellStart"/>
      <w:r w:rsidRPr="00860607">
        <w:rPr>
          <w:rFonts w:ascii="Times New Roman" w:hAnsi="Times New Roman"/>
          <w:color w:val="000000" w:themeColor="text1"/>
          <w:sz w:val="24"/>
          <w:szCs w:val="24"/>
        </w:rPr>
        <w:t>Talampas</w:t>
      </w:r>
      <w:proofErr w:type="spellEnd"/>
      <w:r w:rsidRPr="00860607">
        <w:rPr>
          <w:rFonts w:ascii="Times New Roman" w:hAnsi="Times New Roman"/>
          <w:color w:val="000000" w:themeColor="text1"/>
          <w:sz w:val="24"/>
          <w:szCs w:val="24"/>
        </w:rPr>
        <w:t>, 2015)</w:t>
      </w:r>
      <w:r w:rsidRPr="00860607">
        <w:rPr>
          <w:rFonts w:ascii="Times New Roman" w:hAnsi="Times New Roman"/>
          <w:color w:val="000000" w:themeColor="text1"/>
          <w:sz w:val="24"/>
          <w:szCs w:val="24"/>
          <w:lang w:val="en-PH"/>
        </w:rPr>
        <w:t>.</w:t>
      </w:r>
    </w:p>
    <w:p w14:paraId="23B76119" w14:textId="77777777" w:rsidR="004015F8" w:rsidRPr="00860607" w:rsidRDefault="004015F8" w:rsidP="00A613AD">
      <w:pPr>
        <w:spacing w:line="480" w:lineRule="auto"/>
        <w:jc w:val="both"/>
        <w:rPr>
          <w:rFonts w:ascii="Times New Roman" w:hAnsi="Times New Roman"/>
          <w:b/>
          <w:color w:val="000000" w:themeColor="text1"/>
          <w:sz w:val="24"/>
          <w:szCs w:val="24"/>
          <w:lang w:val="en-PH"/>
        </w:rPr>
      </w:pPr>
      <w:r w:rsidRPr="00860607">
        <w:rPr>
          <w:rFonts w:ascii="Times New Roman" w:hAnsi="Times New Roman"/>
          <w:b/>
          <w:color w:val="000000" w:themeColor="text1"/>
          <w:sz w:val="24"/>
          <w:szCs w:val="24"/>
          <w:lang w:val="en-PH"/>
        </w:rPr>
        <w:t>Conceptual Framework</w:t>
      </w:r>
    </w:p>
    <w:p w14:paraId="7CC83847" w14:textId="307A12E3" w:rsidR="00097FD0" w:rsidRPr="00860607" w:rsidRDefault="004015F8" w:rsidP="005E617E">
      <w:pPr>
        <w:autoSpaceDE w:val="0"/>
        <w:autoSpaceDN w:val="0"/>
        <w:adjustRightInd w:val="0"/>
        <w:spacing w:after="0" w:line="480" w:lineRule="auto"/>
        <w:jc w:val="both"/>
        <w:rPr>
          <w:rFonts w:ascii="Times New Roman" w:hAnsi="Times New Roman"/>
          <w:color w:val="000000" w:themeColor="text1"/>
          <w:sz w:val="24"/>
          <w:szCs w:val="24"/>
        </w:rPr>
      </w:pPr>
      <w:r w:rsidRPr="00860607">
        <w:rPr>
          <w:rFonts w:ascii="Times New Roman" w:hAnsi="Times New Roman"/>
          <w:color w:val="000000" w:themeColor="text1"/>
          <w:sz w:val="24"/>
          <w:szCs w:val="24"/>
          <w:lang w:val="en-PH"/>
        </w:rPr>
        <w:tab/>
      </w:r>
      <w:r w:rsidR="0079178F" w:rsidRPr="00860607">
        <w:rPr>
          <w:rFonts w:ascii="Times New Roman" w:hAnsi="Times New Roman"/>
          <w:color w:val="000000" w:themeColor="text1"/>
          <w:sz w:val="24"/>
          <w:szCs w:val="24"/>
          <w:lang w:val="en-PH"/>
        </w:rPr>
        <w:t xml:space="preserve">The study revolved around the Human Security Framework that specifically focuses on seven kinds of security: food, health, economic, political, environmental, community, and personal. </w:t>
      </w:r>
      <w:r w:rsidR="0079178F" w:rsidRPr="00860607">
        <w:rPr>
          <w:rFonts w:ascii="Times New Roman" w:hAnsi="Times New Roman"/>
          <w:color w:val="000000" w:themeColor="text1"/>
          <w:sz w:val="24"/>
          <w:szCs w:val="24"/>
        </w:rPr>
        <w:t>The study focused on the social protection issues that the PIDs experience</w:t>
      </w:r>
      <w:r w:rsidR="0079178F" w:rsidRPr="00860607">
        <w:rPr>
          <w:rFonts w:ascii="Times New Roman" w:hAnsi="Times New Roman"/>
          <w:color w:val="000000" w:themeColor="text1"/>
          <w:sz w:val="24"/>
          <w:szCs w:val="24"/>
          <w:lang w:val="en-PH"/>
        </w:rPr>
        <w:t>d</w:t>
      </w:r>
      <w:r w:rsidR="0079178F" w:rsidRPr="00860607">
        <w:rPr>
          <w:rFonts w:ascii="Times New Roman" w:hAnsi="Times New Roman"/>
          <w:color w:val="000000" w:themeColor="text1"/>
          <w:sz w:val="24"/>
          <w:szCs w:val="24"/>
        </w:rPr>
        <w:t>. The study also look</w:t>
      </w:r>
      <w:r w:rsidR="0079178F" w:rsidRPr="00860607">
        <w:rPr>
          <w:rFonts w:ascii="Times New Roman" w:hAnsi="Times New Roman"/>
          <w:color w:val="000000" w:themeColor="text1"/>
          <w:sz w:val="24"/>
          <w:szCs w:val="24"/>
          <w:lang w:val="en-PH"/>
        </w:rPr>
        <w:t>ed</w:t>
      </w:r>
      <w:r w:rsidR="0079178F" w:rsidRPr="00860607">
        <w:rPr>
          <w:rFonts w:ascii="Times New Roman" w:hAnsi="Times New Roman"/>
          <w:color w:val="000000" w:themeColor="text1"/>
          <w:sz w:val="24"/>
          <w:szCs w:val="24"/>
        </w:rPr>
        <w:t xml:space="preserve"> deeply into the different types of threats that the individuals experience</w:t>
      </w:r>
      <w:r w:rsidR="0079178F" w:rsidRPr="00860607">
        <w:rPr>
          <w:rFonts w:ascii="Times New Roman" w:hAnsi="Times New Roman"/>
          <w:color w:val="000000" w:themeColor="text1"/>
          <w:sz w:val="24"/>
          <w:szCs w:val="24"/>
          <w:lang w:val="en-PH"/>
        </w:rPr>
        <w:t xml:space="preserve">d and </w:t>
      </w:r>
      <w:r w:rsidR="0079178F" w:rsidRPr="00860607">
        <w:rPr>
          <w:rFonts w:ascii="Times New Roman" w:hAnsi="Times New Roman"/>
          <w:bCs/>
          <w:color w:val="000000" w:themeColor="text1"/>
          <w:sz w:val="24"/>
          <w:szCs w:val="24"/>
          <w:lang w:val="en-PH"/>
        </w:rPr>
        <w:t xml:space="preserve">to their perceptions regarding the long-term assistance that the state should provide. Thus, there is a need for the Human Security Paradigm. </w:t>
      </w:r>
      <w:r w:rsidR="004C6F0F" w:rsidRPr="00860607">
        <w:rPr>
          <w:rFonts w:ascii="Times New Roman" w:hAnsi="Times New Roman"/>
          <w:color w:val="000000" w:themeColor="text1"/>
          <w:sz w:val="24"/>
          <w:szCs w:val="24"/>
        </w:rPr>
        <w:t>The Human Security Paradigm aims "to protect the vital core of all human lives in ways that enhance human</w:t>
      </w:r>
      <w:r w:rsidR="001B50B1" w:rsidRPr="00860607">
        <w:rPr>
          <w:rFonts w:ascii="Times New Roman" w:hAnsi="Times New Roman"/>
          <w:color w:val="000000" w:themeColor="text1"/>
          <w:sz w:val="24"/>
          <w:szCs w:val="24"/>
        </w:rPr>
        <w:t xml:space="preserve"> freedoms and human fulfillment</w:t>
      </w:r>
      <w:r w:rsidR="004C6F0F" w:rsidRPr="00860607">
        <w:rPr>
          <w:rFonts w:ascii="Times New Roman" w:hAnsi="Times New Roman"/>
          <w:color w:val="000000" w:themeColor="text1"/>
          <w:sz w:val="24"/>
          <w:szCs w:val="24"/>
        </w:rPr>
        <w:t>"</w:t>
      </w:r>
      <w:r w:rsidR="001B50B1" w:rsidRPr="00860607">
        <w:rPr>
          <w:rFonts w:ascii="Times New Roman" w:hAnsi="Times New Roman"/>
          <w:color w:val="000000" w:themeColor="text1"/>
          <w:sz w:val="24"/>
          <w:szCs w:val="24"/>
        </w:rPr>
        <w:t>.</w:t>
      </w:r>
      <w:r w:rsidR="004C6F0F" w:rsidRPr="00860607">
        <w:rPr>
          <w:rFonts w:ascii="Times New Roman" w:hAnsi="Times New Roman"/>
          <w:color w:val="000000" w:themeColor="text1"/>
          <w:sz w:val="24"/>
          <w:szCs w:val="24"/>
        </w:rPr>
        <w:t xml:space="preserve"> Human Security means protecting people </w:t>
      </w:r>
      <w:r w:rsidR="004C6F0F" w:rsidRPr="00860607">
        <w:rPr>
          <w:rFonts w:ascii="Times New Roman" w:hAnsi="Times New Roman"/>
          <w:color w:val="000000" w:themeColor="text1"/>
          <w:sz w:val="24"/>
          <w:szCs w:val="24"/>
        </w:rPr>
        <w:lastRenderedPageBreak/>
        <w:t xml:space="preserve">from critical and pervasive situations. It means creating political, social, environmental, economic, military and cultural systems that together give people the building blocks of survival, livelihood, and dignity (CHS, 2009). Human Security Paradigm is a new approach designed to address non-traditional security issues that pose a threat to humans and move beyond the traditional notion of security that focuses on external military aggressions. This focuses on the security of each individual and their protection and empowerment. </w:t>
      </w:r>
      <w:r w:rsidR="000B39E7" w:rsidRPr="00860607">
        <w:rPr>
          <w:rFonts w:ascii="Times New Roman" w:hAnsi="Times New Roman"/>
          <w:color w:val="000000" w:themeColor="text1"/>
          <w:sz w:val="24"/>
          <w:szCs w:val="24"/>
        </w:rPr>
        <w:t>There are seven forms of security under the Human Security Paradigm</w:t>
      </w:r>
      <w:r w:rsidR="000B39E7" w:rsidRPr="00860607">
        <w:rPr>
          <w:rFonts w:ascii="Times New Roman" w:hAnsi="Times New Roman"/>
          <w:color w:val="000000" w:themeColor="text1"/>
          <w:sz w:val="24"/>
          <w:szCs w:val="24"/>
          <w:lang w:val="en-PH"/>
        </w:rPr>
        <w:t>.</w:t>
      </w:r>
      <w:r w:rsidR="000B39E7" w:rsidRPr="00860607">
        <w:rPr>
          <w:rFonts w:ascii="Times New Roman" w:hAnsi="Times New Roman"/>
          <w:color w:val="000000" w:themeColor="text1"/>
          <w:sz w:val="24"/>
          <w:szCs w:val="24"/>
        </w:rPr>
        <w:t xml:space="preserve"> The economic security focuses on persistent poverty and employment. Food security deals with hunger and access to food. Health security looks into infectious diseases and access to basic health care and services. Environmental security, on the other hand, focuses on pollution and resource depletion that provides insecurity for individuals. Furthermore, personal security deals with physical violence and crimes. The community security looks into religious and other identity-based tensions. Lastly, political security looks into the political repression and hum</w:t>
      </w:r>
      <w:r w:rsidR="005E617E" w:rsidRPr="00860607">
        <w:rPr>
          <w:rFonts w:ascii="Times New Roman" w:hAnsi="Times New Roman"/>
          <w:color w:val="000000" w:themeColor="text1"/>
          <w:sz w:val="24"/>
          <w:szCs w:val="24"/>
        </w:rPr>
        <w:t>an rights abuses on individuals.</w:t>
      </w:r>
    </w:p>
    <w:p w14:paraId="2823FCF9" w14:textId="77777777" w:rsidR="00097FD0" w:rsidRPr="00860607" w:rsidRDefault="00097FD0" w:rsidP="00097FD0">
      <w:pPr>
        <w:spacing w:after="0" w:line="480" w:lineRule="auto"/>
        <w:jc w:val="both"/>
        <w:rPr>
          <w:rFonts w:ascii="Times New Roman" w:hAnsi="Times New Roman"/>
          <w:b/>
          <w:color w:val="000000" w:themeColor="text1"/>
          <w:sz w:val="24"/>
          <w:szCs w:val="24"/>
          <w:shd w:val="clear" w:color="auto" w:fill="FFFFFF"/>
          <w:lang w:val="en-PH"/>
        </w:rPr>
      </w:pPr>
      <w:r w:rsidRPr="00860607">
        <w:rPr>
          <w:rFonts w:ascii="Times New Roman" w:hAnsi="Times New Roman"/>
          <w:b/>
          <w:color w:val="000000" w:themeColor="text1"/>
          <w:sz w:val="24"/>
          <w:szCs w:val="24"/>
          <w:shd w:val="clear" w:color="auto" w:fill="FFFFFF"/>
          <w:lang w:val="en-PH"/>
        </w:rPr>
        <w:t>Research Design</w:t>
      </w:r>
    </w:p>
    <w:p w14:paraId="07AC95A2" w14:textId="77777777" w:rsidR="00097FD0" w:rsidRPr="00860607" w:rsidRDefault="00097FD0" w:rsidP="00097FD0">
      <w:pPr>
        <w:spacing w:after="0" w:line="480" w:lineRule="auto"/>
        <w:ind w:firstLine="720"/>
        <w:jc w:val="both"/>
        <w:rPr>
          <w:rFonts w:ascii="Times New Roman" w:hAnsi="Times New Roman"/>
          <w:color w:val="000000" w:themeColor="text1"/>
          <w:sz w:val="24"/>
          <w:szCs w:val="24"/>
          <w:shd w:val="clear" w:color="auto" w:fill="FFFFFF"/>
          <w:lang w:val="en-PH"/>
        </w:rPr>
      </w:pPr>
      <w:r w:rsidRPr="00860607">
        <w:rPr>
          <w:rFonts w:ascii="Times New Roman" w:hAnsi="Times New Roman"/>
          <w:color w:val="000000" w:themeColor="text1"/>
          <w:sz w:val="24"/>
          <w:szCs w:val="24"/>
          <w:shd w:val="clear" w:color="auto" w:fill="FFFFFF"/>
          <w:lang w:val="en-PH"/>
        </w:rPr>
        <w:t>The study followed a qualitative research design that employed embedded multiple case study method. The study focused on and dealt with the seven main forms of human security experienced by the PIDs in the Municipality of Sarangani. Each form was utilized to gather themes and assertions for the analysis of the gathered data. In addition, it looked into the different perspectives of the PID respondents and the various local government sector officers regarding the issue.</w:t>
      </w:r>
    </w:p>
    <w:p w14:paraId="02F50BAC" w14:textId="77777777" w:rsidR="00097FD0" w:rsidRPr="00860607" w:rsidRDefault="00097FD0" w:rsidP="00097FD0">
      <w:pPr>
        <w:spacing w:after="0" w:line="480" w:lineRule="auto"/>
        <w:jc w:val="both"/>
        <w:rPr>
          <w:rFonts w:ascii="Times New Roman" w:hAnsi="Times New Roman"/>
          <w:color w:val="000000" w:themeColor="text1"/>
          <w:sz w:val="24"/>
          <w:szCs w:val="24"/>
          <w:shd w:val="clear" w:color="auto" w:fill="FFFFFF"/>
          <w:lang w:val="en-PH"/>
        </w:rPr>
      </w:pPr>
      <w:r w:rsidRPr="00860607">
        <w:rPr>
          <w:rFonts w:ascii="Times New Roman" w:hAnsi="Times New Roman"/>
          <w:b/>
          <w:color w:val="000000" w:themeColor="text1"/>
          <w:sz w:val="24"/>
          <w:szCs w:val="24"/>
          <w:shd w:val="clear" w:color="auto" w:fill="FFFFFF"/>
          <w:lang w:val="en-PH"/>
        </w:rPr>
        <w:t>Research Locale</w:t>
      </w:r>
    </w:p>
    <w:p w14:paraId="0DCD7238" w14:textId="77777777" w:rsidR="00097FD0" w:rsidRPr="00860607" w:rsidRDefault="00097FD0" w:rsidP="00097FD0">
      <w:pPr>
        <w:spacing w:after="0" w:line="480" w:lineRule="auto"/>
        <w:ind w:firstLine="720"/>
        <w:jc w:val="both"/>
        <w:rPr>
          <w:rFonts w:ascii="Times New Roman" w:hAnsi="Times New Roman"/>
          <w:color w:val="000000" w:themeColor="text1"/>
          <w:sz w:val="24"/>
          <w:szCs w:val="24"/>
          <w:shd w:val="clear" w:color="auto" w:fill="FFFFFF"/>
        </w:rPr>
      </w:pPr>
      <w:r w:rsidRPr="00860607">
        <w:rPr>
          <w:rFonts w:ascii="Times New Roman" w:hAnsi="Times New Roman"/>
          <w:color w:val="000000" w:themeColor="text1"/>
          <w:sz w:val="24"/>
          <w:szCs w:val="24"/>
          <w:shd w:val="clear" w:color="auto" w:fill="FFFFFF"/>
          <w:lang w:val="en-PH"/>
        </w:rPr>
        <w:t xml:space="preserve">This study took place in Balut and Sarangani Island, Sarangani Province. Balut and Sarangani are twin islands in the southeastern part of the Philippines. Balut and Sarangani Islands </w:t>
      </w:r>
      <w:r w:rsidRPr="00860607">
        <w:rPr>
          <w:rFonts w:ascii="Times New Roman" w:hAnsi="Times New Roman"/>
          <w:color w:val="000000" w:themeColor="text1"/>
          <w:sz w:val="24"/>
          <w:szCs w:val="24"/>
          <w:shd w:val="clear" w:color="auto" w:fill="FFFFFF"/>
          <w:lang w:val="en-PH"/>
        </w:rPr>
        <w:lastRenderedPageBreak/>
        <w:t xml:space="preserve">are the nearest islands from Sangihe and Talaud. There is no exact record as to how many Indonesian migrants are in the Philippines. However, Balut and Sarangani are known as home to a large population of Indonesian migrants. </w:t>
      </w:r>
      <w:proofErr w:type="spellStart"/>
      <w:r w:rsidRPr="00860607">
        <w:rPr>
          <w:rFonts w:ascii="Times New Roman" w:hAnsi="Times New Roman"/>
          <w:color w:val="000000" w:themeColor="text1"/>
          <w:sz w:val="24"/>
          <w:szCs w:val="24"/>
          <w:shd w:val="clear" w:color="auto" w:fill="FFFFFF"/>
        </w:rPr>
        <w:t>Sarangani</w:t>
      </w:r>
      <w:proofErr w:type="spellEnd"/>
      <w:r w:rsidRPr="00860607">
        <w:rPr>
          <w:rFonts w:ascii="Times New Roman" w:hAnsi="Times New Roman"/>
          <w:color w:val="000000" w:themeColor="text1"/>
          <w:sz w:val="24"/>
          <w:szCs w:val="24"/>
          <w:shd w:val="clear" w:color="auto" w:fill="FFFFFF"/>
        </w:rPr>
        <w:t xml:space="preserve"> and </w:t>
      </w:r>
      <w:proofErr w:type="spellStart"/>
      <w:r w:rsidRPr="00860607">
        <w:rPr>
          <w:rFonts w:ascii="Times New Roman" w:hAnsi="Times New Roman"/>
          <w:color w:val="000000" w:themeColor="text1"/>
          <w:sz w:val="24"/>
          <w:szCs w:val="24"/>
          <w:shd w:val="clear" w:color="auto" w:fill="FFFFFF"/>
        </w:rPr>
        <w:t>Balut</w:t>
      </w:r>
      <w:proofErr w:type="spellEnd"/>
      <w:r w:rsidRPr="00860607">
        <w:rPr>
          <w:rFonts w:ascii="Times New Roman" w:hAnsi="Times New Roman"/>
          <w:color w:val="000000" w:themeColor="text1"/>
          <w:sz w:val="24"/>
          <w:szCs w:val="24"/>
          <w:shd w:val="clear" w:color="auto" w:fill="FFFFFF"/>
        </w:rPr>
        <w:t xml:space="preserve"> islands in Davao del Sur are areas with Indonesian communities.</w:t>
      </w:r>
    </w:p>
    <w:p w14:paraId="1DA392AF" w14:textId="77777777" w:rsidR="00097FD0" w:rsidRPr="00860607" w:rsidRDefault="00097FD0" w:rsidP="00097FD0">
      <w:pPr>
        <w:spacing w:after="0" w:line="240" w:lineRule="auto"/>
        <w:rPr>
          <w:rFonts w:ascii="Times New Roman" w:hAnsi="Times New Roman"/>
          <w:b/>
          <w:color w:val="000000" w:themeColor="text1"/>
          <w:sz w:val="24"/>
          <w:szCs w:val="24"/>
          <w:shd w:val="clear" w:color="auto" w:fill="FFFFFF"/>
        </w:rPr>
      </w:pPr>
    </w:p>
    <w:p w14:paraId="273F00DE" w14:textId="77777777" w:rsidR="00097FD0" w:rsidRPr="00860607" w:rsidRDefault="00097FD0" w:rsidP="00C51ADD">
      <w:pPr>
        <w:spacing w:line="240" w:lineRule="auto"/>
        <w:jc w:val="center"/>
        <w:rPr>
          <w:rFonts w:ascii="Times New Roman" w:hAnsi="Times New Roman"/>
          <w:b/>
          <w:color w:val="000000" w:themeColor="text1"/>
          <w:sz w:val="24"/>
          <w:szCs w:val="24"/>
          <w:shd w:val="clear" w:color="auto" w:fill="FFFFFF"/>
        </w:rPr>
      </w:pPr>
      <w:r w:rsidRPr="00860607">
        <w:rPr>
          <w:rFonts w:ascii="Times New Roman" w:hAnsi="Times New Roman"/>
          <w:b/>
          <w:color w:val="000000" w:themeColor="text1"/>
          <w:sz w:val="24"/>
          <w:szCs w:val="24"/>
          <w:shd w:val="clear" w:color="auto" w:fill="FFFFFF"/>
        </w:rPr>
        <w:t xml:space="preserve">Figure 2: The Map of </w:t>
      </w:r>
      <w:proofErr w:type="spellStart"/>
      <w:r w:rsidRPr="00860607">
        <w:rPr>
          <w:rFonts w:ascii="Times New Roman" w:hAnsi="Times New Roman"/>
          <w:b/>
          <w:color w:val="000000" w:themeColor="text1"/>
          <w:sz w:val="24"/>
          <w:szCs w:val="24"/>
          <w:shd w:val="clear" w:color="auto" w:fill="FFFFFF"/>
        </w:rPr>
        <w:t>Balut</w:t>
      </w:r>
      <w:proofErr w:type="spellEnd"/>
      <w:r w:rsidRPr="00860607">
        <w:rPr>
          <w:rFonts w:ascii="Times New Roman" w:hAnsi="Times New Roman"/>
          <w:b/>
          <w:color w:val="000000" w:themeColor="text1"/>
          <w:sz w:val="24"/>
          <w:szCs w:val="24"/>
          <w:shd w:val="clear" w:color="auto" w:fill="FFFFFF"/>
        </w:rPr>
        <w:t xml:space="preserve"> and </w:t>
      </w:r>
      <w:proofErr w:type="spellStart"/>
      <w:r w:rsidRPr="00860607">
        <w:rPr>
          <w:rFonts w:ascii="Times New Roman" w:hAnsi="Times New Roman"/>
          <w:b/>
          <w:color w:val="000000" w:themeColor="text1"/>
          <w:sz w:val="24"/>
          <w:szCs w:val="24"/>
          <w:shd w:val="clear" w:color="auto" w:fill="FFFFFF"/>
        </w:rPr>
        <w:t>Sarangani</w:t>
      </w:r>
      <w:proofErr w:type="spellEnd"/>
      <w:r w:rsidRPr="00860607">
        <w:rPr>
          <w:rFonts w:ascii="Times New Roman" w:hAnsi="Times New Roman"/>
          <w:b/>
          <w:color w:val="000000" w:themeColor="text1"/>
          <w:sz w:val="24"/>
          <w:szCs w:val="24"/>
          <w:shd w:val="clear" w:color="auto" w:fill="FFFFFF"/>
        </w:rPr>
        <w:t xml:space="preserve"> Islands and their respective Barangays</w:t>
      </w:r>
    </w:p>
    <w:p w14:paraId="37110E74" w14:textId="66308E70" w:rsidR="00097FD0" w:rsidRPr="00860607" w:rsidRDefault="00C51ADD" w:rsidP="00097FD0">
      <w:pPr>
        <w:spacing w:after="0" w:line="480" w:lineRule="auto"/>
        <w:ind w:firstLine="720"/>
        <w:jc w:val="center"/>
        <w:rPr>
          <w:rFonts w:ascii="Times New Roman" w:hAnsi="Times New Roman"/>
          <w:color w:val="000000" w:themeColor="text1"/>
          <w:sz w:val="24"/>
          <w:szCs w:val="24"/>
          <w:shd w:val="clear" w:color="auto" w:fill="FFFFFF"/>
        </w:rPr>
      </w:pPr>
      <w:r w:rsidRPr="00860607">
        <w:rPr>
          <w:rFonts w:ascii="Times New Roman" w:hAnsi="Times New Roman"/>
          <w:b/>
          <w:noProof/>
          <w:color w:val="000000" w:themeColor="text1"/>
          <w:sz w:val="24"/>
          <w:szCs w:val="24"/>
        </w:rPr>
        <w:drawing>
          <wp:inline distT="0" distB="0" distL="114300" distR="114300" wp14:anchorId="6FD54C4E" wp14:editId="64DD4292">
            <wp:extent cx="3269615" cy="1792605"/>
            <wp:effectExtent l="0" t="0" r="6985" b="17145"/>
            <wp:docPr id="130" name="Picture 1" descr="Sarangani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784320" name="Picture 1" descr="Sarangani Map"/>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a:xfrm>
                      <a:off x="0" y="0"/>
                      <a:ext cx="3269615" cy="1792605"/>
                    </a:xfrm>
                    <a:prstGeom prst="rect">
                      <a:avLst/>
                    </a:prstGeom>
                    <a:noFill/>
                    <a:ln>
                      <a:noFill/>
                    </a:ln>
                    <a:effectLst/>
                  </pic:spPr>
                </pic:pic>
              </a:graphicData>
            </a:graphic>
          </wp:inline>
        </w:drawing>
      </w:r>
    </w:p>
    <w:p w14:paraId="24644EC2" w14:textId="58ED68E0" w:rsidR="00097FD0" w:rsidRPr="00860607" w:rsidRDefault="00097FD0" w:rsidP="00097FD0">
      <w:pPr>
        <w:spacing w:after="0" w:line="480" w:lineRule="auto"/>
        <w:ind w:firstLine="720"/>
        <w:jc w:val="center"/>
        <w:rPr>
          <w:rFonts w:ascii="Times New Roman" w:hAnsi="Times New Roman"/>
          <w:color w:val="000000" w:themeColor="text1"/>
          <w:sz w:val="24"/>
          <w:szCs w:val="24"/>
          <w:shd w:val="clear" w:color="auto" w:fill="FFFFFF"/>
        </w:rPr>
      </w:pPr>
    </w:p>
    <w:p w14:paraId="372E416B" w14:textId="77777777" w:rsidR="00097FD0" w:rsidRPr="00860607" w:rsidRDefault="00097FD0" w:rsidP="00097FD0">
      <w:pPr>
        <w:spacing w:after="0" w:line="480" w:lineRule="auto"/>
        <w:jc w:val="both"/>
        <w:rPr>
          <w:rFonts w:ascii="Times New Roman" w:hAnsi="Times New Roman"/>
          <w:color w:val="000000" w:themeColor="text1"/>
          <w:sz w:val="24"/>
          <w:szCs w:val="24"/>
          <w:shd w:val="clear" w:color="auto" w:fill="FFFFFF"/>
          <w:lang w:val="en-PH"/>
        </w:rPr>
      </w:pPr>
      <w:r w:rsidRPr="00860607">
        <w:rPr>
          <w:rFonts w:ascii="Times New Roman" w:hAnsi="Times New Roman"/>
          <w:b/>
          <w:color w:val="000000" w:themeColor="text1"/>
          <w:sz w:val="24"/>
          <w:szCs w:val="24"/>
          <w:shd w:val="clear" w:color="auto" w:fill="FFFFFF"/>
          <w:lang w:val="en-PH"/>
        </w:rPr>
        <w:t>Unit of Analysis</w:t>
      </w:r>
    </w:p>
    <w:p w14:paraId="049070A7" w14:textId="77777777" w:rsidR="00097FD0" w:rsidRPr="00860607" w:rsidRDefault="00097FD0" w:rsidP="00097FD0">
      <w:pPr>
        <w:spacing w:line="480" w:lineRule="auto"/>
        <w:ind w:firstLine="720"/>
        <w:jc w:val="both"/>
        <w:rPr>
          <w:rFonts w:ascii="Times New Roman" w:hAnsi="Times New Roman"/>
          <w:color w:val="000000" w:themeColor="text1"/>
          <w:sz w:val="24"/>
          <w:szCs w:val="24"/>
          <w:shd w:val="clear" w:color="auto" w:fill="FFFFFF"/>
          <w:lang w:val="en-PH"/>
        </w:rPr>
      </w:pPr>
      <w:r w:rsidRPr="00860607">
        <w:rPr>
          <w:rFonts w:ascii="Times New Roman" w:hAnsi="Times New Roman"/>
          <w:color w:val="000000" w:themeColor="text1"/>
          <w:sz w:val="24"/>
          <w:szCs w:val="24"/>
          <w:shd w:val="clear" w:color="auto" w:fill="FFFFFF"/>
          <w:lang w:val="en-PH"/>
        </w:rPr>
        <w:t>The unit of analysis of the study were the seven PIDs residing in the municipality and the five local government officials of the Municipality of Sarangani. The PIDs who were interviewed were ages 18-70 years old, who have been to Indonesia and have migrated in Mindanao for at least ten years. The researchers wanted to have a generational perspectives to see whether there was a difference of treatment and experiences between young and old PIDs in the island. The length of stay determined whether there was a change in their living conditions on the island. Moreover, officials from different government sectors such as the secretary of the mayor, police officer, school teacher, liaison officer and health officer were interviewed.</w:t>
      </w:r>
    </w:p>
    <w:p w14:paraId="4F4104FC" w14:textId="77777777" w:rsidR="00533927" w:rsidRPr="00860607" w:rsidRDefault="00533927" w:rsidP="00097FD0">
      <w:pPr>
        <w:spacing w:after="0" w:line="480" w:lineRule="auto"/>
        <w:jc w:val="both"/>
        <w:rPr>
          <w:rFonts w:ascii="Times New Roman" w:hAnsi="Times New Roman"/>
          <w:b/>
          <w:color w:val="000000" w:themeColor="text1"/>
          <w:sz w:val="24"/>
          <w:szCs w:val="24"/>
        </w:rPr>
      </w:pPr>
    </w:p>
    <w:p w14:paraId="343E74C9" w14:textId="77777777" w:rsidR="00097FD0" w:rsidRPr="00860607" w:rsidRDefault="00097FD0" w:rsidP="00097FD0">
      <w:pPr>
        <w:spacing w:after="0" w:line="480" w:lineRule="auto"/>
        <w:jc w:val="both"/>
        <w:rPr>
          <w:rFonts w:ascii="Times New Roman" w:hAnsi="Times New Roman"/>
          <w:b/>
          <w:color w:val="000000" w:themeColor="text1"/>
          <w:sz w:val="24"/>
          <w:szCs w:val="24"/>
          <w:shd w:val="clear" w:color="auto" w:fill="FFFFFF"/>
          <w:lang w:val="en-PH"/>
        </w:rPr>
      </w:pPr>
      <w:r w:rsidRPr="00860607">
        <w:rPr>
          <w:rFonts w:ascii="Times New Roman" w:hAnsi="Times New Roman"/>
          <w:b/>
          <w:color w:val="000000" w:themeColor="text1"/>
          <w:sz w:val="24"/>
          <w:szCs w:val="24"/>
        </w:rPr>
        <w:t>Instrumentation</w:t>
      </w:r>
    </w:p>
    <w:p w14:paraId="5B130CBF" w14:textId="78A93B08" w:rsidR="00097FD0" w:rsidRPr="00860607" w:rsidRDefault="00097FD0" w:rsidP="00097FD0">
      <w:pPr>
        <w:spacing w:line="480" w:lineRule="auto"/>
        <w:ind w:firstLine="720"/>
        <w:jc w:val="both"/>
        <w:rPr>
          <w:rFonts w:ascii="Times New Roman" w:hAnsi="Times New Roman"/>
          <w:color w:val="000000" w:themeColor="text1"/>
          <w:sz w:val="24"/>
          <w:szCs w:val="24"/>
          <w:shd w:val="clear" w:color="auto" w:fill="FFFFFF"/>
          <w:lang w:val="en-PH"/>
        </w:rPr>
      </w:pPr>
      <w:r w:rsidRPr="00860607">
        <w:rPr>
          <w:rFonts w:ascii="Times New Roman" w:hAnsi="Times New Roman"/>
          <w:color w:val="000000" w:themeColor="text1"/>
          <w:sz w:val="24"/>
          <w:szCs w:val="24"/>
          <w:shd w:val="clear" w:color="auto" w:fill="FFFFFF"/>
        </w:rPr>
        <w:lastRenderedPageBreak/>
        <w:t xml:space="preserve">Interview methods were used for the Key Informant Interview (KII) and the In-depth Interview (IDI). The KII was used to interview people who are in positions and who have access and knowledge regarding the </w:t>
      </w:r>
      <w:r w:rsidRPr="00860607">
        <w:rPr>
          <w:rFonts w:ascii="Times New Roman" w:hAnsi="Times New Roman"/>
          <w:color w:val="000000" w:themeColor="text1"/>
          <w:sz w:val="24"/>
          <w:szCs w:val="24"/>
          <w:shd w:val="clear" w:color="auto" w:fill="FFFFFF"/>
          <w:lang w:val="en-PH"/>
        </w:rPr>
        <w:t>issue.</w:t>
      </w:r>
      <w:r w:rsidRPr="00860607">
        <w:rPr>
          <w:rFonts w:ascii="Times New Roman" w:hAnsi="Times New Roman"/>
          <w:color w:val="000000" w:themeColor="text1"/>
          <w:sz w:val="24"/>
          <w:szCs w:val="24"/>
          <w:shd w:val="clear" w:color="auto" w:fill="FFFFFF"/>
        </w:rPr>
        <w:t xml:space="preserve"> The IDI was used to have a one on one interview with the PIDs.</w:t>
      </w:r>
      <w:r w:rsidRPr="00860607">
        <w:rPr>
          <w:rFonts w:ascii="Times New Roman" w:hAnsi="Times New Roman"/>
          <w:color w:val="000000" w:themeColor="text1"/>
          <w:sz w:val="24"/>
          <w:szCs w:val="24"/>
          <w:shd w:val="clear" w:color="auto" w:fill="FFFFFF"/>
          <w:lang w:val="en-PH"/>
        </w:rPr>
        <w:t xml:space="preserve"> This face-to-face interview enabled the researchers to gain primary information on the respondents’ perceptions and feelings toward the issue that greatly helped in the data analysis.</w:t>
      </w:r>
      <w:r w:rsidRPr="00860607">
        <w:rPr>
          <w:rFonts w:ascii="Times New Roman" w:hAnsi="Times New Roman"/>
          <w:color w:val="000000" w:themeColor="text1"/>
          <w:sz w:val="24"/>
          <w:szCs w:val="24"/>
          <w:shd w:val="clear" w:color="auto" w:fill="FFFFFF"/>
        </w:rPr>
        <w:t xml:space="preserve"> </w:t>
      </w:r>
    </w:p>
    <w:p w14:paraId="04DCF167" w14:textId="3BAD2FC4" w:rsidR="00097FD0" w:rsidRPr="00860607" w:rsidRDefault="00097FD0" w:rsidP="00DA3DC2">
      <w:pPr>
        <w:autoSpaceDE w:val="0"/>
        <w:autoSpaceDN w:val="0"/>
        <w:adjustRightInd w:val="0"/>
        <w:spacing w:after="0" w:line="480" w:lineRule="auto"/>
        <w:ind w:firstLine="720"/>
        <w:jc w:val="both"/>
        <w:rPr>
          <w:rFonts w:ascii="Times New Roman" w:hAnsi="Times New Roman"/>
          <w:color w:val="000000" w:themeColor="text1"/>
          <w:sz w:val="24"/>
          <w:szCs w:val="24"/>
        </w:rPr>
      </w:pPr>
      <w:r w:rsidRPr="00860607">
        <w:rPr>
          <w:rFonts w:ascii="Times New Roman" w:hAnsi="Times New Roman"/>
          <w:color w:val="000000" w:themeColor="text1"/>
          <w:sz w:val="24"/>
          <w:szCs w:val="24"/>
          <w:shd w:val="clear" w:color="auto" w:fill="FFFFFF"/>
        </w:rPr>
        <w:t xml:space="preserve">Lastly, the researchers conducted </w:t>
      </w:r>
      <w:r w:rsidR="00DA3DC2" w:rsidRPr="00860607">
        <w:rPr>
          <w:rFonts w:ascii="Times New Roman" w:hAnsi="Times New Roman"/>
          <w:color w:val="000000" w:themeColor="text1"/>
          <w:sz w:val="24"/>
          <w:szCs w:val="24"/>
          <w:shd w:val="clear" w:color="auto" w:fill="FFFFFF"/>
        </w:rPr>
        <w:t>an in-depth interview with seven</w:t>
      </w:r>
      <w:r w:rsidRPr="00860607">
        <w:rPr>
          <w:rFonts w:ascii="Times New Roman" w:hAnsi="Times New Roman"/>
          <w:color w:val="000000" w:themeColor="text1"/>
          <w:sz w:val="24"/>
          <w:szCs w:val="24"/>
          <w:shd w:val="clear" w:color="auto" w:fill="FFFFFF"/>
        </w:rPr>
        <w:t xml:space="preserve"> PIDs. Narratives about each of their lives were also included. Three of them are from </w:t>
      </w:r>
      <w:proofErr w:type="spellStart"/>
      <w:r w:rsidRPr="00860607">
        <w:rPr>
          <w:rFonts w:ascii="Times New Roman" w:hAnsi="Times New Roman"/>
          <w:color w:val="000000" w:themeColor="text1"/>
          <w:sz w:val="24"/>
          <w:szCs w:val="24"/>
          <w:shd w:val="clear" w:color="auto" w:fill="FFFFFF"/>
        </w:rPr>
        <w:t>Sitio</w:t>
      </w:r>
      <w:proofErr w:type="spellEnd"/>
      <w:r w:rsidRPr="00860607">
        <w:rPr>
          <w:rFonts w:ascii="Times New Roman" w:hAnsi="Times New Roman"/>
          <w:color w:val="000000" w:themeColor="text1"/>
          <w:sz w:val="24"/>
          <w:szCs w:val="24"/>
          <w:shd w:val="clear" w:color="auto" w:fill="FFFFFF"/>
        </w:rPr>
        <w:t xml:space="preserve"> </w:t>
      </w:r>
      <w:proofErr w:type="spellStart"/>
      <w:r w:rsidRPr="00860607">
        <w:rPr>
          <w:rFonts w:ascii="Times New Roman" w:hAnsi="Times New Roman"/>
          <w:color w:val="000000" w:themeColor="text1"/>
          <w:sz w:val="24"/>
          <w:szCs w:val="24"/>
          <w:shd w:val="clear" w:color="auto" w:fill="FFFFFF"/>
        </w:rPr>
        <w:t>Pakeluaso</w:t>
      </w:r>
      <w:proofErr w:type="spellEnd"/>
      <w:r w:rsidRPr="00860607">
        <w:rPr>
          <w:rFonts w:ascii="Times New Roman" w:hAnsi="Times New Roman"/>
          <w:color w:val="000000" w:themeColor="text1"/>
          <w:sz w:val="24"/>
          <w:szCs w:val="24"/>
          <w:shd w:val="clear" w:color="auto" w:fill="FFFFFF"/>
        </w:rPr>
        <w:t xml:space="preserve"> in </w:t>
      </w:r>
      <w:proofErr w:type="spellStart"/>
      <w:r w:rsidRPr="00860607">
        <w:rPr>
          <w:rFonts w:ascii="Times New Roman" w:hAnsi="Times New Roman"/>
          <w:color w:val="000000" w:themeColor="text1"/>
          <w:sz w:val="24"/>
          <w:szCs w:val="24"/>
          <w:shd w:val="clear" w:color="auto" w:fill="FFFFFF"/>
        </w:rPr>
        <w:t>Balut</w:t>
      </w:r>
      <w:proofErr w:type="spellEnd"/>
      <w:r w:rsidRPr="00860607">
        <w:rPr>
          <w:rFonts w:ascii="Times New Roman" w:hAnsi="Times New Roman"/>
          <w:color w:val="000000" w:themeColor="text1"/>
          <w:sz w:val="24"/>
          <w:szCs w:val="24"/>
          <w:shd w:val="clear" w:color="auto" w:fill="FFFFFF"/>
        </w:rPr>
        <w:t xml:space="preserve"> Island. Two of the interviewees were incorporated into one case study since they come from the same household. Three respondents are from </w:t>
      </w:r>
      <w:proofErr w:type="spellStart"/>
      <w:r w:rsidRPr="00860607">
        <w:rPr>
          <w:rFonts w:ascii="Times New Roman" w:hAnsi="Times New Roman"/>
          <w:color w:val="000000" w:themeColor="text1"/>
          <w:sz w:val="24"/>
          <w:szCs w:val="24"/>
          <w:shd w:val="clear" w:color="auto" w:fill="FFFFFF"/>
        </w:rPr>
        <w:t>Sitio</w:t>
      </w:r>
      <w:proofErr w:type="spellEnd"/>
      <w:r w:rsidRPr="00860607">
        <w:rPr>
          <w:rFonts w:ascii="Times New Roman" w:hAnsi="Times New Roman"/>
          <w:color w:val="000000" w:themeColor="text1"/>
          <w:sz w:val="24"/>
          <w:szCs w:val="24"/>
          <w:shd w:val="clear" w:color="auto" w:fill="FFFFFF"/>
        </w:rPr>
        <w:t xml:space="preserve"> </w:t>
      </w:r>
      <w:proofErr w:type="spellStart"/>
      <w:r w:rsidRPr="00860607">
        <w:rPr>
          <w:rFonts w:ascii="Times New Roman" w:hAnsi="Times New Roman"/>
          <w:color w:val="000000" w:themeColor="text1"/>
          <w:sz w:val="24"/>
          <w:szCs w:val="24"/>
          <w:shd w:val="clear" w:color="auto" w:fill="FFFFFF"/>
        </w:rPr>
        <w:t>Tinarubo</w:t>
      </w:r>
      <w:proofErr w:type="spellEnd"/>
      <w:r w:rsidRPr="00860607">
        <w:rPr>
          <w:rFonts w:ascii="Times New Roman" w:hAnsi="Times New Roman"/>
          <w:color w:val="000000" w:themeColor="text1"/>
          <w:sz w:val="24"/>
          <w:szCs w:val="24"/>
          <w:shd w:val="clear" w:color="auto" w:fill="FFFFFF"/>
        </w:rPr>
        <w:t xml:space="preserve"> in </w:t>
      </w:r>
      <w:proofErr w:type="spellStart"/>
      <w:r w:rsidRPr="00860607">
        <w:rPr>
          <w:rFonts w:ascii="Times New Roman" w:hAnsi="Times New Roman"/>
          <w:color w:val="000000" w:themeColor="text1"/>
          <w:sz w:val="24"/>
          <w:szCs w:val="24"/>
          <w:shd w:val="clear" w:color="auto" w:fill="FFFFFF"/>
        </w:rPr>
        <w:t>Sarangani</w:t>
      </w:r>
      <w:proofErr w:type="spellEnd"/>
      <w:r w:rsidRPr="00860607">
        <w:rPr>
          <w:rFonts w:ascii="Times New Roman" w:hAnsi="Times New Roman"/>
          <w:color w:val="000000" w:themeColor="text1"/>
          <w:sz w:val="24"/>
          <w:szCs w:val="24"/>
          <w:shd w:val="clear" w:color="auto" w:fill="FFFFFF"/>
        </w:rPr>
        <w:t xml:space="preserve"> Island while one is from the town center of </w:t>
      </w:r>
      <w:proofErr w:type="spellStart"/>
      <w:r w:rsidRPr="00860607">
        <w:rPr>
          <w:rFonts w:ascii="Times New Roman" w:hAnsi="Times New Roman"/>
          <w:color w:val="000000" w:themeColor="text1"/>
          <w:sz w:val="24"/>
          <w:szCs w:val="24"/>
          <w:shd w:val="clear" w:color="auto" w:fill="FFFFFF"/>
        </w:rPr>
        <w:t>Mabila</w:t>
      </w:r>
      <w:proofErr w:type="spellEnd"/>
      <w:r w:rsidRPr="00860607">
        <w:rPr>
          <w:rFonts w:ascii="Times New Roman" w:hAnsi="Times New Roman"/>
          <w:color w:val="000000" w:themeColor="text1"/>
          <w:sz w:val="24"/>
          <w:szCs w:val="24"/>
          <w:shd w:val="clear" w:color="auto" w:fill="FFFFFF"/>
        </w:rPr>
        <w:t>. There are a total of six case studies.</w:t>
      </w:r>
    </w:p>
    <w:p w14:paraId="2B25B31E" w14:textId="77777777" w:rsidR="00097FD0" w:rsidRPr="00860607" w:rsidRDefault="00097FD0" w:rsidP="00097FD0">
      <w:pPr>
        <w:spacing w:after="0" w:line="240" w:lineRule="auto"/>
        <w:jc w:val="both"/>
        <w:rPr>
          <w:rFonts w:ascii="Times New Roman" w:hAnsi="Times New Roman"/>
          <w:b/>
          <w:color w:val="000000" w:themeColor="text1"/>
          <w:sz w:val="24"/>
          <w:szCs w:val="24"/>
          <w:shd w:val="clear" w:color="auto" w:fill="FFFFFF"/>
          <w:lang w:val="en-PH"/>
        </w:rPr>
      </w:pPr>
    </w:p>
    <w:p w14:paraId="6055504D" w14:textId="77777777" w:rsidR="00097FD0" w:rsidRPr="00860607" w:rsidRDefault="00097FD0" w:rsidP="00097FD0">
      <w:pPr>
        <w:spacing w:after="0" w:line="480" w:lineRule="auto"/>
        <w:jc w:val="both"/>
        <w:rPr>
          <w:rFonts w:ascii="Times New Roman" w:hAnsi="Times New Roman"/>
          <w:b/>
          <w:color w:val="000000" w:themeColor="text1"/>
          <w:sz w:val="24"/>
          <w:szCs w:val="24"/>
          <w:shd w:val="clear" w:color="auto" w:fill="FFFFFF"/>
          <w:lang w:val="en-PH"/>
        </w:rPr>
      </w:pPr>
      <w:r w:rsidRPr="00860607">
        <w:rPr>
          <w:rFonts w:ascii="Times New Roman" w:hAnsi="Times New Roman"/>
          <w:b/>
          <w:color w:val="000000" w:themeColor="text1"/>
          <w:sz w:val="24"/>
          <w:szCs w:val="24"/>
          <w:shd w:val="clear" w:color="auto" w:fill="FFFFFF"/>
          <w:lang w:val="en-PH"/>
        </w:rPr>
        <w:t xml:space="preserve">Data Collection Procedure </w:t>
      </w:r>
    </w:p>
    <w:p w14:paraId="43F681F9" w14:textId="057F740F" w:rsidR="0079178F" w:rsidRPr="00860607" w:rsidRDefault="00097FD0" w:rsidP="00097FD0">
      <w:pPr>
        <w:spacing w:line="480" w:lineRule="auto"/>
        <w:ind w:firstLine="420"/>
        <w:jc w:val="both"/>
        <w:rPr>
          <w:rFonts w:ascii="Times New Roman" w:hAnsi="Times New Roman"/>
          <w:bCs/>
          <w:color w:val="000000" w:themeColor="text1"/>
          <w:sz w:val="24"/>
          <w:szCs w:val="24"/>
          <w:lang w:val="en-PH"/>
        </w:rPr>
      </w:pPr>
      <w:r w:rsidRPr="00860607">
        <w:rPr>
          <w:rFonts w:ascii="Times New Roman" w:hAnsi="Times New Roman"/>
          <w:color w:val="000000" w:themeColor="text1"/>
          <w:sz w:val="24"/>
          <w:szCs w:val="24"/>
          <w:shd w:val="clear" w:color="auto" w:fill="FFFFFF"/>
          <w:lang w:val="en-PH"/>
        </w:rPr>
        <w:t xml:space="preserve">The researchers visited ahead of time before the actual gathering of data to </w:t>
      </w:r>
      <w:r w:rsidRPr="00860607">
        <w:rPr>
          <w:rFonts w:ascii="Times New Roman" w:hAnsi="Times New Roman"/>
          <w:color w:val="000000" w:themeColor="text1"/>
          <w:sz w:val="24"/>
          <w:szCs w:val="24"/>
          <w:shd w:val="clear" w:color="auto" w:fill="FEFEFE"/>
        </w:rPr>
        <w:t xml:space="preserve">give letters to the specific authorities of the islands </w:t>
      </w:r>
      <w:r w:rsidRPr="00860607">
        <w:rPr>
          <w:rFonts w:ascii="Times New Roman" w:hAnsi="Times New Roman"/>
          <w:color w:val="000000" w:themeColor="text1"/>
          <w:sz w:val="24"/>
          <w:szCs w:val="24"/>
          <w:shd w:val="clear" w:color="auto" w:fill="FFFFFF"/>
          <w:lang w:val="en-PH"/>
        </w:rPr>
        <w:t xml:space="preserve">and conducted a courtesy call with the leaders of the barangay </w:t>
      </w:r>
      <w:r w:rsidRPr="00860607">
        <w:rPr>
          <w:rFonts w:ascii="Times New Roman" w:hAnsi="Times New Roman"/>
          <w:color w:val="000000" w:themeColor="text1"/>
          <w:sz w:val="24"/>
          <w:szCs w:val="24"/>
          <w:shd w:val="clear" w:color="auto" w:fill="FEFEFE"/>
        </w:rPr>
        <w:t>before carrying out the research process</w:t>
      </w:r>
      <w:r w:rsidRPr="00860607">
        <w:rPr>
          <w:rFonts w:ascii="Times New Roman" w:hAnsi="Times New Roman"/>
          <w:color w:val="000000" w:themeColor="text1"/>
          <w:sz w:val="24"/>
          <w:szCs w:val="24"/>
          <w:shd w:val="clear" w:color="auto" w:fill="FFFFFF"/>
          <w:lang w:val="en-PH"/>
        </w:rPr>
        <w:t xml:space="preserve">. The identification of key informants was conducted. Firstly, the researchers interviewed the secretary of the mayor, a police officer, a health officer, a liaison officer and a school teacher as the main key informants. The researchers observed the community and environment of the islands on the first visit, building rapport with the informants. Secondly, the </w:t>
      </w:r>
      <w:bookmarkStart w:id="0" w:name="_GoBack"/>
      <w:bookmarkEnd w:id="0"/>
      <w:r w:rsidRPr="00860607">
        <w:rPr>
          <w:rFonts w:ascii="Times New Roman" w:hAnsi="Times New Roman"/>
          <w:color w:val="000000" w:themeColor="text1"/>
          <w:sz w:val="24"/>
          <w:szCs w:val="24"/>
          <w:shd w:val="clear" w:color="auto" w:fill="FFFFFF"/>
          <w:lang w:val="en-PH"/>
        </w:rPr>
        <w:t xml:space="preserve">identified key informants such as the barangay officials were interviewed. Thirdly, the researchers conducted an in-depth interview with the </w:t>
      </w:r>
      <w:r w:rsidR="00DA3DC2" w:rsidRPr="00860607">
        <w:rPr>
          <w:rFonts w:ascii="Times New Roman" w:hAnsi="Times New Roman"/>
          <w:color w:val="000000" w:themeColor="text1"/>
          <w:sz w:val="24"/>
          <w:szCs w:val="24"/>
          <w:shd w:val="clear" w:color="auto" w:fill="FFFFFF"/>
          <w:lang w:val="en-ZW"/>
        </w:rPr>
        <w:t>seven</w:t>
      </w:r>
      <w:r w:rsidRPr="00860607">
        <w:rPr>
          <w:rFonts w:ascii="Times New Roman" w:hAnsi="Times New Roman"/>
          <w:color w:val="000000" w:themeColor="text1"/>
          <w:sz w:val="24"/>
          <w:szCs w:val="24"/>
          <w:shd w:val="clear" w:color="auto" w:fill="FFFFFF"/>
          <w:lang w:val="en-PH"/>
        </w:rPr>
        <w:t xml:space="preserve"> PIDs and the local government officials.</w:t>
      </w:r>
    </w:p>
    <w:p w14:paraId="62E50BCA" w14:textId="77777777" w:rsidR="00097FD0" w:rsidRPr="00860607" w:rsidRDefault="00097FD0" w:rsidP="00097FD0">
      <w:pPr>
        <w:spacing w:after="0" w:line="480" w:lineRule="auto"/>
        <w:jc w:val="both"/>
        <w:rPr>
          <w:rFonts w:ascii="Times New Roman" w:hAnsi="Times New Roman"/>
          <w:b/>
          <w:color w:val="000000" w:themeColor="text1"/>
          <w:sz w:val="24"/>
          <w:szCs w:val="24"/>
          <w:shd w:val="clear" w:color="auto" w:fill="FFFFFF"/>
          <w:lang w:val="en-PH"/>
        </w:rPr>
      </w:pPr>
      <w:r w:rsidRPr="00860607">
        <w:rPr>
          <w:rFonts w:ascii="Times New Roman" w:hAnsi="Times New Roman"/>
          <w:b/>
          <w:color w:val="000000" w:themeColor="text1"/>
          <w:sz w:val="24"/>
          <w:szCs w:val="24"/>
          <w:shd w:val="clear" w:color="auto" w:fill="FFFFFF"/>
          <w:lang w:val="en-PH"/>
        </w:rPr>
        <w:t>Data Analysis Strategy</w:t>
      </w:r>
    </w:p>
    <w:p w14:paraId="43CF75AF" w14:textId="059422EB" w:rsidR="00AF27A9" w:rsidRPr="00860607" w:rsidRDefault="00097FD0" w:rsidP="00DA3DC2">
      <w:pPr>
        <w:spacing w:line="480" w:lineRule="auto"/>
        <w:ind w:firstLine="420"/>
        <w:jc w:val="both"/>
        <w:rPr>
          <w:rFonts w:ascii="Times New Roman" w:hAnsi="Times New Roman"/>
          <w:color w:val="000000" w:themeColor="text1"/>
          <w:sz w:val="24"/>
          <w:szCs w:val="24"/>
          <w:shd w:val="clear" w:color="auto" w:fill="FFFFFF"/>
          <w:lang w:val="en-PH"/>
        </w:rPr>
      </w:pPr>
      <w:r w:rsidRPr="00860607">
        <w:rPr>
          <w:rFonts w:ascii="Times New Roman" w:hAnsi="Times New Roman"/>
          <w:color w:val="000000" w:themeColor="text1"/>
          <w:sz w:val="24"/>
          <w:szCs w:val="24"/>
          <w:shd w:val="clear" w:color="auto" w:fill="FFFFFF"/>
          <w:lang w:val="en-PH"/>
        </w:rPr>
        <w:t>The researchers used thematic analysis approach of Ritchie and Spencer (2002) to examine the data gathered regarding the securities or insecurities experienced by the PIDs on the island.</w:t>
      </w:r>
    </w:p>
    <w:p w14:paraId="118EDE67" w14:textId="77777777" w:rsidR="00FD2016" w:rsidRPr="00860607" w:rsidRDefault="00FD2016" w:rsidP="00FD2016">
      <w:pPr>
        <w:spacing w:before="240" w:after="0" w:line="480" w:lineRule="auto"/>
        <w:jc w:val="both"/>
        <w:rPr>
          <w:rFonts w:ascii="Times New Roman" w:hAnsi="Times New Roman"/>
          <w:b/>
          <w:color w:val="000000" w:themeColor="text1"/>
          <w:sz w:val="24"/>
          <w:szCs w:val="24"/>
          <w:shd w:val="clear" w:color="auto" w:fill="FFFFFF"/>
          <w:lang w:val="en-PH"/>
        </w:rPr>
      </w:pPr>
      <w:r w:rsidRPr="00860607">
        <w:rPr>
          <w:rFonts w:ascii="Times New Roman" w:hAnsi="Times New Roman"/>
          <w:b/>
          <w:color w:val="000000" w:themeColor="text1"/>
          <w:sz w:val="24"/>
          <w:szCs w:val="24"/>
          <w:shd w:val="clear" w:color="auto" w:fill="FFFFFF"/>
          <w:lang w:val="en-PH"/>
        </w:rPr>
        <w:lastRenderedPageBreak/>
        <w:t>Thesis Outline</w:t>
      </w:r>
    </w:p>
    <w:p w14:paraId="583F34FC" w14:textId="31B8BCD1" w:rsidR="00097FD0" w:rsidRPr="00860607" w:rsidRDefault="00FD2016" w:rsidP="00C51ADD">
      <w:pPr>
        <w:spacing w:line="480" w:lineRule="auto"/>
        <w:ind w:firstLine="450"/>
        <w:jc w:val="both"/>
        <w:rPr>
          <w:rFonts w:ascii="Times New Roman" w:hAnsi="Times New Roman"/>
          <w:color w:val="000000" w:themeColor="text1"/>
          <w:sz w:val="24"/>
          <w:szCs w:val="24"/>
          <w:shd w:val="clear" w:color="auto" w:fill="FEFEFE"/>
        </w:rPr>
      </w:pPr>
      <w:r w:rsidRPr="00860607">
        <w:rPr>
          <w:rFonts w:ascii="Times New Roman" w:hAnsi="Times New Roman"/>
          <w:color w:val="000000" w:themeColor="text1"/>
          <w:sz w:val="24"/>
          <w:szCs w:val="24"/>
          <w:shd w:val="clear" w:color="auto" w:fill="FEFEFE"/>
        </w:rPr>
        <w:t xml:space="preserve">This paper is divided into six chapters. The first chapter is the introduction part. It discusses the background of the study, which talks about undocumented status. Further, literature review presents the reasons for being undocumented in a global context, country cases of stateless and undocumented people, aspects of human security for the PIDs and who the PIDs are and the actions done to them. Furthermore, the theoretical framework and the conceptual framework present the Human Security Paradigm and the flow of the study respectively. The second chapter of the paper is a short description of the general characteristics of the People of Indonesian Descent and their perceived lack of citizenship. The third chapter deals with the first research question and the analysis of data from the in-depth interviews with the PIDs. The fourth chapter focuses on the second research question and the analysis of data from in-depth interviews with the PIDs. The fifth chapter tackles the third research question on the barriers and opportunities upon accessing government services and programs. The sixth chapter shows the summary of findings, conclusion, and recommendations of the researchers about the data gathered from the in-depth interview with the PIDs giving future studies the lead about the situation of the PIDs in </w:t>
      </w:r>
      <w:proofErr w:type="spellStart"/>
      <w:r w:rsidRPr="00860607">
        <w:rPr>
          <w:rFonts w:ascii="Times New Roman" w:hAnsi="Times New Roman"/>
          <w:color w:val="000000" w:themeColor="text1"/>
          <w:sz w:val="24"/>
          <w:szCs w:val="24"/>
          <w:shd w:val="clear" w:color="auto" w:fill="FEFEFE"/>
        </w:rPr>
        <w:t>Balut</w:t>
      </w:r>
      <w:proofErr w:type="spellEnd"/>
      <w:r w:rsidRPr="00860607">
        <w:rPr>
          <w:rFonts w:ascii="Times New Roman" w:hAnsi="Times New Roman"/>
          <w:color w:val="000000" w:themeColor="text1"/>
          <w:sz w:val="24"/>
          <w:szCs w:val="24"/>
          <w:shd w:val="clear" w:color="auto" w:fill="FEFEFE"/>
        </w:rPr>
        <w:t xml:space="preserve"> and </w:t>
      </w:r>
      <w:proofErr w:type="spellStart"/>
      <w:r w:rsidRPr="00860607">
        <w:rPr>
          <w:rFonts w:ascii="Times New Roman" w:hAnsi="Times New Roman"/>
          <w:color w:val="000000" w:themeColor="text1"/>
          <w:sz w:val="24"/>
          <w:szCs w:val="24"/>
          <w:shd w:val="clear" w:color="auto" w:fill="FEFEFE"/>
        </w:rPr>
        <w:t>Sarangani</w:t>
      </w:r>
      <w:proofErr w:type="spellEnd"/>
      <w:r w:rsidRPr="00860607">
        <w:rPr>
          <w:rFonts w:ascii="Times New Roman" w:hAnsi="Times New Roman"/>
          <w:color w:val="000000" w:themeColor="text1"/>
          <w:sz w:val="24"/>
          <w:szCs w:val="24"/>
          <w:shd w:val="clear" w:color="auto" w:fill="FEFEFE"/>
        </w:rPr>
        <w:t xml:space="preserve"> Islands.</w:t>
      </w:r>
    </w:p>
    <w:p w14:paraId="1FF6F2F3" w14:textId="42B710EB" w:rsidR="00FD2016" w:rsidRPr="00860607" w:rsidRDefault="00FD2016" w:rsidP="00FD2016">
      <w:pPr>
        <w:spacing w:line="480" w:lineRule="auto"/>
        <w:jc w:val="both"/>
        <w:rPr>
          <w:rFonts w:ascii="Times New Roman" w:hAnsi="Times New Roman"/>
          <w:b/>
          <w:color w:val="000000" w:themeColor="text1"/>
          <w:sz w:val="24"/>
          <w:szCs w:val="24"/>
          <w:lang w:val="en-PH"/>
        </w:rPr>
      </w:pPr>
      <w:r w:rsidRPr="00860607">
        <w:rPr>
          <w:rFonts w:ascii="Times New Roman" w:hAnsi="Times New Roman"/>
          <w:b/>
          <w:color w:val="000000" w:themeColor="text1"/>
          <w:sz w:val="24"/>
          <w:szCs w:val="24"/>
          <w:lang w:val="en-PH"/>
        </w:rPr>
        <w:t>Summary of Results</w:t>
      </w:r>
    </w:p>
    <w:p w14:paraId="0BE08C41" w14:textId="0660D76E" w:rsidR="0079178F" w:rsidRPr="00860607" w:rsidRDefault="0079178F" w:rsidP="0079178F">
      <w:pPr>
        <w:spacing w:line="480" w:lineRule="auto"/>
        <w:ind w:firstLine="420"/>
        <w:jc w:val="both"/>
        <w:rPr>
          <w:rFonts w:ascii="Times New Roman" w:hAnsi="Times New Roman"/>
          <w:color w:val="000000" w:themeColor="text1"/>
          <w:sz w:val="24"/>
          <w:szCs w:val="24"/>
          <w:lang w:val="en-PH"/>
        </w:rPr>
      </w:pPr>
      <w:r w:rsidRPr="00860607">
        <w:rPr>
          <w:rFonts w:ascii="Times New Roman" w:hAnsi="Times New Roman"/>
          <w:color w:val="000000" w:themeColor="text1"/>
          <w:sz w:val="24"/>
          <w:szCs w:val="24"/>
          <w:lang w:val="en-PH"/>
        </w:rPr>
        <w:t xml:space="preserve">It was found out that the PIDs experienced </w:t>
      </w:r>
      <w:r w:rsidR="00AF27A9" w:rsidRPr="00860607">
        <w:rPr>
          <w:rFonts w:ascii="Times New Roman" w:hAnsi="Times New Roman"/>
          <w:color w:val="000000" w:themeColor="text1"/>
          <w:sz w:val="24"/>
          <w:szCs w:val="24"/>
          <w:lang w:val="en-PH"/>
        </w:rPr>
        <w:t>security in the</w:t>
      </w:r>
      <w:r w:rsidRPr="00860607">
        <w:rPr>
          <w:rFonts w:ascii="Times New Roman" w:hAnsi="Times New Roman"/>
          <w:color w:val="000000" w:themeColor="text1"/>
          <w:sz w:val="24"/>
          <w:szCs w:val="24"/>
          <w:lang w:val="en-PH"/>
        </w:rPr>
        <w:t xml:space="preserve"> seven aspects even though they were not fully secured in some aspects, given also the economic conditions of the municipality itself. Moreover, the precarious status of their citizenship did not affect their capacity to access to government services and welfare programs. The municipality disregarded the unclear status of the citizenship of the PIDs and perceived them as part of the community, enabling them to possess rights the same as the Filipinos in the area. </w:t>
      </w:r>
    </w:p>
    <w:p w14:paraId="4D34F8C4" w14:textId="3733C7BD" w:rsidR="00DA3DC2" w:rsidRPr="00860607" w:rsidRDefault="00044997" w:rsidP="00C51ADD">
      <w:pPr>
        <w:spacing w:line="480" w:lineRule="auto"/>
        <w:ind w:firstLine="360"/>
        <w:jc w:val="both"/>
        <w:rPr>
          <w:rFonts w:ascii="Times New Roman" w:hAnsi="Times New Roman"/>
          <w:color w:val="000000" w:themeColor="text1"/>
          <w:sz w:val="24"/>
          <w:szCs w:val="24"/>
        </w:rPr>
      </w:pPr>
      <w:r w:rsidRPr="00860607">
        <w:rPr>
          <w:rFonts w:ascii="Times New Roman" w:hAnsi="Times New Roman"/>
          <w:color w:val="000000" w:themeColor="text1"/>
          <w:sz w:val="24"/>
          <w:szCs w:val="24"/>
          <w:shd w:val="clear" w:color="auto" w:fill="FEFEFE"/>
        </w:rPr>
        <w:lastRenderedPageBreak/>
        <w:t xml:space="preserve">The precarious status of the PIDs only becomes a very small factor in the deprivation of the major forms of human security. Food, health, and environmental insecurity </w:t>
      </w:r>
      <w:r w:rsidRPr="00860607">
        <w:rPr>
          <w:rFonts w:ascii="Times New Roman" w:hAnsi="Times New Roman"/>
          <w:color w:val="000000" w:themeColor="text1"/>
          <w:sz w:val="24"/>
          <w:szCs w:val="24"/>
          <w:shd w:val="clear" w:color="auto" w:fill="FEFEFE"/>
          <w:lang w:val="en-PH"/>
        </w:rPr>
        <w:t>are</w:t>
      </w:r>
      <w:r w:rsidRPr="00860607">
        <w:rPr>
          <w:rFonts w:ascii="Times New Roman" w:hAnsi="Times New Roman"/>
          <w:color w:val="000000" w:themeColor="text1"/>
          <w:sz w:val="24"/>
          <w:szCs w:val="24"/>
          <w:shd w:val="clear" w:color="auto" w:fill="FEFEFE"/>
        </w:rPr>
        <w:t xml:space="preserve"> experienced not because of their precarious status but because of the poverty of the municipality. In terms of food security, limited food options and bad water conditions are attributed to poverty, not to their precarious status. Also, health security is not achieved in its highest form since there i</w:t>
      </w:r>
      <w:r w:rsidR="00AF27A9" w:rsidRPr="00860607">
        <w:rPr>
          <w:rFonts w:ascii="Times New Roman" w:hAnsi="Times New Roman"/>
          <w:color w:val="000000" w:themeColor="text1"/>
          <w:sz w:val="24"/>
          <w:szCs w:val="24"/>
          <w:shd w:val="clear" w:color="auto" w:fill="FEFEFE"/>
        </w:rPr>
        <w:t>s a lack of facilities and medical personnel</w:t>
      </w:r>
      <w:r w:rsidRPr="00860607">
        <w:rPr>
          <w:rFonts w:ascii="Times New Roman" w:hAnsi="Times New Roman"/>
          <w:color w:val="000000" w:themeColor="text1"/>
          <w:sz w:val="24"/>
          <w:szCs w:val="24"/>
          <w:shd w:val="clear" w:color="auto" w:fill="FEFEFE"/>
        </w:rPr>
        <w:t>. In addition to that, environmental security is not experienced by the PIDs because of their location and the lack of equipment.</w:t>
      </w:r>
      <w:r w:rsidR="00DA3DC2" w:rsidRPr="00860607">
        <w:rPr>
          <w:rFonts w:ascii="Times New Roman" w:hAnsi="Times New Roman"/>
          <w:color w:val="000000" w:themeColor="text1"/>
          <w:sz w:val="24"/>
          <w:szCs w:val="24"/>
          <w:shd w:val="clear" w:color="auto" w:fill="FEFEFE"/>
        </w:rPr>
        <w:t xml:space="preserve"> </w:t>
      </w:r>
      <w:r w:rsidR="00DA3DC2" w:rsidRPr="00860607">
        <w:rPr>
          <w:rFonts w:ascii="Times New Roman" w:hAnsi="Times New Roman"/>
          <w:color w:val="000000" w:themeColor="text1"/>
          <w:sz w:val="24"/>
          <w:szCs w:val="24"/>
        </w:rPr>
        <w:t xml:space="preserve">It is very dangerous because they live in coastal areas. According to one respondent, during the months of June, July and August, typhoons are very common. The wind and waves are very strong. The sea level also rises. </w:t>
      </w:r>
    </w:p>
    <w:p w14:paraId="4994B01E" w14:textId="2B879B71" w:rsidR="00044997" w:rsidRPr="00860607" w:rsidRDefault="00044997" w:rsidP="00044997">
      <w:pPr>
        <w:pStyle w:val="ListParagraph2"/>
        <w:spacing w:line="480" w:lineRule="auto"/>
        <w:ind w:left="0" w:firstLine="360"/>
        <w:jc w:val="both"/>
        <w:rPr>
          <w:rFonts w:ascii="Times New Roman" w:hAnsi="Times New Roman"/>
          <w:color w:val="000000" w:themeColor="text1"/>
          <w:sz w:val="24"/>
          <w:szCs w:val="24"/>
          <w:shd w:val="clear" w:color="auto" w:fill="FEFEFE"/>
        </w:rPr>
      </w:pPr>
      <w:r w:rsidRPr="00860607">
        <w:rPr>
          <w:rFonts w:ascii="Times New Roman" w:hAnsi="Times New Roman"/>
          <w:color w:val="000000" w:themeColor="text1"/>
          <w:sz w:val="24"/>
          <w:szCs w:val="24"/>
          <w:shd w:val="clear" w:color="auto" w:fill="FEFEFE"/>
        </w:rPr>
        <w:t>Registration for the PIDs would not lift the security level of food, health, and environment but improvements of the conditions of the municipality will. Low food, health, and environmental security level are not only experienced by the PIDs but by everyone residing in the municipality.</w:t>
      </w:r>
      <w:r w:rsidR="009D3416" w:rsidRPr="00860607">
        <w:rPr>
          <w:rFonts w:ascii="Times New Roman" w:hAnsi="Times New Roman"/>
          <w:color w:val="000000" w:themeColor="text1"/>
          <w:sz w:val="24"/>
          <w:szCs w:val="24"/>
          <w:shd w:val="clear" w:color="auto" w:fill="FEFEFE"/>
        </w:rPr>
        <w:t xml:space="preserve"> Community and personal security</w:t>
      </w:r>
      <w:r w:rsidRPr="00860607">
        <w:rPr>
          <w:rFonts w:ascii="Times New Roman" w:hAnsi="Times New Roman"/>
          <w:color w:val="000000" w:themeColor="text1"/>
          <w:sz w:val="24"/>
          <w:szCs w:val="24"/>
          <w:shd w:val="clear" w:color="auto" w:fill="FEFEFE"/>
        </w:rPr>
        <w:t xml:space="preserve"> </w:t>
      </w:r>
      <w:r w:rsidRPr="00860607">
        <w:rPr>
          <w:rFonts w:ascii="Times New Roman" w:hAnsi="Times New Roman"/>
          <w:color w:val="000000" w:themeColor="text1"/>
          <w:sz w:val="24"/>
          <w:szCs w:val="24"/>
          <w:shd w:val="clear" w:color="auto" w:fill="FEFEFE"/>
          <w:lang w:val="en-PH"/>
        </w:rPr>
        <w:t>are</w:t>
      </w:r>
      <w:r w:rsidRPr="00860607">
        <w:rPr>
          <w:rFonts w:ascii="Times New Roman" w:hAnsi="Times New Roman"/>
          <w:color w:val="000000" w:themeColor="text1"/>
          <w:sz w:val="24"/>
          <w:szCs w:val="24"/>
          <w:shd w:val="clear" w:color="auto" w:fill="FEFEFE"/>
        </w:rPr>
        <w:t xml:space="preserve"> fully experienced by the PIDs despite their precarious status. Non-discrimination and equality allow the PIDs to enjoy acceptance and maximum protection in the municipality. However, the precarious status of the PIDs slightly affects their economic and political security. In the case of economic security, some PIDs experience problems achieving the highest form of educational attainment and having a job in the formal sectors. This becomes a contrary to the aim of human security, which is to provide empowerment for every individual. These situations allow curtailment in their development as a human being. There are some cases wherein their documents are questioned. On the other hand, in the case of political security, the PIDs are not given the right to own lands. However, the local government exercises equality over government programs and services. </w:t>
      </w:r>
    </w:p>
    <w:p w14:paraId="6835382D" w14:textId="77777777" w:rsidR="00044997" w:rsidRPr="00860607" w:rsidRDefault="00044997" w:rsidP="00A613AD">
      <w:pPr>
        <w:pStyle w:val="ListParagraph2"/>
        <w:spacing w:line="480" w:lineRule="auto"/>
        <w:ind w:left="0" w:firstLine="360"/>
        <w:jc w:val="both"/>
        <w:rPr>
          <w:rFonts w:ascii="Times New Roman" w:hAnsi="Times New Roman"/>
          <w:color w:val="000000" w:themeColor="text1"/>
          <w:sz w:val="24"/>
          <w:szCs w:val="24"/>
          <w:shd w:val="clear" w:color="auto" w:fill="FEFEFE"/>
        </w:rPr>
      </w:pPr>
      <w:r w:rsidRPr="00860607">
        <w:rPr>
          <w:rFonts w:ascii="Times New Roman" w:hAnsi="Times New Roman"/>
          <w:color w:val="000000" w:themeColor="text1"/>
          <w:sz w:val="24"/>
          <w:szCs w:val="24"/>
          <w:shd w:val="clear" w:color="auto" w:fill="FEFEFE"/>
        </w:rPr>
        <w:lastRenderedPageBreak/>
        <w:t xml:space="preserve">The local government of </w:t>
      </w:r>
      <w:proofErr w:type="spellStart"/>
      <w:r w:rsidRPr="00860607">
        <w:rPr>
          <w:rFonts w:ascii="Times New Roman" w:hAnsi="Times New Roman"/>
          <w:color w:val="000000" w:themeColor="text1"/>
          <w:sz w:val="24"/>
          <w:szCs w:val="24"/>
          <w:shd w:val="clear" w:color="auto" w:fill="FEFEFE"/>
        </w:rPr>
        <w:t>Balut</w:t>
      </w:r>
      <w:proofErr w:type="spellEnd"/>
      <w:r w:rsidRPr="00860607">
        <w:rPr>
          <w:rFonts w:ascii="Times New Roman" w:hAnsi="Times New Roman"/>
          <w:color w:val="000000" w:themeColor="text1"/>
          <w:sz w:val="24"/>
          <w:szCs w:val="24"/>
          <w:shd w:val="clear" w:color="auto" w:fill="FEFEFE"/>
        </w:rPr>
        <w:t xml:space="preserve"> and </w:t>
      </w:r>
      <w:proofErr w:type="spellStart"/>
      <w:r w:rsidRPr="00860607">
        <w:rPr>
          <w:rFonts w:ascii="Times New Roman" w:hAnsi="Times New Roman"/>
          <w:color w:val="000000" w:themeColor="text1"/>
          <w:sz w:val="24"/>
          <w:szCs w:val="24"/>
          <w:shd w:val="clear" w:color="auto" w:fill="FEFEFE"/>
        </w:rPr>
        <w:t>Sarangani</w:t>
      </w:r>
      <w:proofErr w:type="spellEnd"/>
      <w:r w:rsidRPr="00860607">
        <w:rPr>
          <w:rFonts w:ascii="Times New Roman" w:hAnsi="Times New Roman"/>
          <w:color w:val="000000" w:themeColor="text1"/>
          <w:sz w:val="24"/>
          <w:szCs w:val="24"/>
          <w:shd w:val="clear" w:color="auto" w:fill="FEFEFE"/>
        </w:rPr>
        <w:t xml:space="preserve"> Islands does not provide any specific and separate welfare programs for the PIDs. Hence, they only exercise equality for everyone residing in the area. Citizenship does not become a factor when accessing the government’s help; thus it is disregarded. Equality for every individual is one of the local government's focus allowing empowerment of every PIDs in the municipality overpowering the issue of citizenship.  </w:t>
      </w:r>
    </w:p>
    <w:p w14:paraId="5CB908E9" w14:textId="77777777" w:rsidR="00044997" w:rsidRPr="00860607" w:rsidRDefault="00044997" w:rsidP="00044997">
      <w:pPr>
        <w:pStyle w:val="ListParagraph2"/>
        <w:spacing w:line="480" w:lineRule="auto"/>
        <w:ind w:left="0" w:firstLine="360"/>
        <w:jc w:val="both"/>
        <w:rPr>
          <w:rFonts w:ascii="Times New Roman" w:hAnsi="Times New Roman"/>
          <w:color w:val="000000" w:themeColor="text1"/>
          <w:sz w:val="24"/>
          <w:szCs w:val="24"/>
          <w:shd w:val="clear" w:color="auto" w:fill="FEFEFE"/>
          <w:lang w:val="en-PH"/>
        </w:rPr>
      </w:pPr>
      <w:r w:rsidRPr="00860607">
        <w:rPr>
          <w:rFonts w:ascii="Times New Roman" w:hAnsi="Times New Roman"/>
          <w:color w:val="000000" w:themeColor="text1"/>
          <w:sz w:val="24"/>
          <w:szCs w:val="24"/>
          <w:shd w:val="clear" w:color="auto" w:fill="FEFEFE"/>
          <w:lang w:val="en-PH"/>
        </w:rPr>
        <w:t>It is given that PIDs are entitled to government programs and services in the Municipality. However, in times when PIDs could not access or receive government subsidies, they work on their own and create ways to be able to support their needs and survive. Human Security Framework upholds that the government should be the one promoting the empowerment of its people by ensuring that they get what it takes to fully develop as an individual. However, this is not always the case. Welfare programs are not always present and accessible. In the case of the PIDs, whenever the help from the government fails to reach them, they find alternatives, specifically finding a job and those alone is a way of empowering themselves and survive.</w:t>
      </w:r>
    </w:p>
    <w:p w14:paraId="407151E2" w14:textId="77777777" w:rsidR="00FF559F" w:rsidRPr="00860607" w:rsidRDefault="00FF559F">
      <w:pPr>
        <w:rPr>
          <w:rFonts w:ascii="Times New Roman" w:hAnsi="Times New Roman"/>
          <w:sz w:val="24"/>
          <w:szCs w:val="24"/>
        </w:rPr>
      </w:pPr>
    </w:p>
    <w:p w14:paraId="5DFBFD33" w14:textId="77777777" w:rsidR="007D3065" w:rsidRPr="00860607" w:rsidRDefault="007D3065">
      <w:pPr>
        <w:rPr>
          <w:rFonts w:ascii="Times New Roman" w:hAnsi="Times New Roman"/>
          <w:sz w:val="24"/>
          <w:szCs w:val="24"/>
        </w:rPr>
      </w:pPr>
    </w:p>
    <w:p w14:paraId="272D6439" w14:textId="77777777" w:rsidR="007D3065" w:rsidRPr="00860607" w:rsidRDefault="007D3065">
      <w:pPr>
        <w:rPr>
          <w:rFonts w:ascii="Times New Roman" w:hAnsi="Times New Roman"/>
          <w:sz w:val="24"/>
          <w:szCs w:val="24"/>
        </w:rPr>
      </w:pPr>
    </w:p>
    <w:p w14:paraId="136A9841" w14:textId="77777777" w:rsidR="007D3065" w:rsidRPr="00860607" w:rsidRDefault="007D3065">
      <w:pPr>
        <w:rPr>
          <w:rFonts w:ascii="Times New Roman" w:hAnsi="Times New Roman"/>
          <w:sz w:val="24"/>
          <w:szCs w:val="24"/>
        </w:rPr>
      </w:pPr>
    </w:p>
    <w:p w14:paraId="7B5FBC44" w14:textId="77777777" w:rsidR="007D3065" w:rsidRPr="00860607" w:rsidRDefault="007D3065">
      <w:pPr>
        <w:rPr>
          <w:rFonts w:ascii="Times New Roman" w:hAnsi="Times New Roman"/>
          <w:sz w:val="24"/>
          <w:szCs w:val="24"/>
        </w:rPr>
      </w:pPr>
    </w:p>
    <w:p w14:paraId="22C687EC" w14:textId="77777777" w:rsidR="007D3065" w:rsidRPr="00860607" w:rsidRDefault="007D3065">
      <w:pPr>
        <w:rPr>
          <w:rFonts w:ascii="Times New Roman" w:hAnsi="Times New Roman"/>
          <w:sz w:val="24"/>
          <w:szCs w:val="24"/>
        </w:rPr>
      </w:pPr>
    </w:p>
    <w:p w14:paraId="35592F18" w14:textId="77777777" w:rsidR="007D3065" w:rsidRPr="00860607" w:rsidRDefault="007D3065">
      <w:pPr>
        <w:rPr>
          <w:rFonts w:ascii="Times New Roman" w:hAnsi="Times New Roman"/>
          <w:sz w:val="24"/>
          <w:szCs w:val="24"/>
        </w:rPr>
      </w:pPr>
    </w:p>
    <w:p w14:paraId="7D95BB0D" w14:textId="77777777" w:rsidR="00C51ADD" w:rsidRPr="00860607" w:rsidRDefault="00C51ADD">
      <w:pPr>
        <w:rPr>
          <w:rFonts w:ascii="Times New Roman" w:hAnsi="Times New Roman"/>
          <w:sz w:val="24"/>
          <w:szCs w:val="24"/>
        </w:rPr>
      </w:pPr>
    </w:p>
    <w:p w14:paraId="7435D363" w14:textId="77777777" w:rsidR="00C51ADD" w:rsidRPr="00860607" w:rsidRDefault="00C51ADD">
      <w:pPr>
        <w:rPr>
          <w:rFonts w:ascii="Times New Roman" w:hAnsi="Times New Roman"/>
          <w:sz w:val="24"/>
          <w:szCs w:val="24"/>
        </w:rPr>
      </w:pPr>
    </w:p>
    <w:p w14:paraId="397074B3" w14:textId="77777777" w:rsidR="007D3065" w:rsidRPr="00860607" w:rsidRDefault="007D3065">
      <w:pPr>
        <w:rPr>
          <w:rFonts w:ascii="Times New Roman" w:hAnsi="Times New Roman"/>
          <w:sz w:val="24"/>
          <w:szCs w:val="24"/>
        </w:rPr>
      </w:pPr>
    </w:p>
    <w:p w14:paraId="2A39CDB9" w14:textId="77777777" w:rsidR="007D3065" w:rsidRPr="00860607" w:rsidRDefault="007D3065">
      <w:pPr>
        <w:rPr>
          <w:rFonts w:ascii="Times New Roman" w:hAnsi="Times New Roman"/>
          <w:sz w:val="24"/>
          <w:szCs w:val="24"/>
        </w:rPr>
      </w:pPr>
    </w:p>
    <w:p w14:paraId="58F0976B" w14:textId="77777777" w:rsidR="007D3065" w:rsidRPr="00860607" w:rsidRDefault="007D3065">
      <w:pPr>
        <w:rPr>
          <w:rFonts w:ascii="Times New Roman" w:hAnsi="Times New Roman"/>
          <w:sz w:val="24"/>
          <w:szCs w:val="24"/>
        </w:rPr>
      </w:pPr>
    </w:p>
    <w:p w14:paraId="5E626075" w14:textId="77777777" w:rsidR="007D3065" w:rsidRPr="00860607" w:rsidRDefault="007D3065" w:rsidP="007D3065">
      <w:pPr>
        <w:tabs>
          <w:tab w:val="left" w:pos="2550"/>
        </w:tabs>
        <w:spacing w:after="0" w:line="480" w:lineRule="auto"/>
        <w:jc w:val="center"/>
        <w:rPr>
          <w:rFonts w:ascii="Times New Roman" w:hAnsi="Times New Roman"/>
          <w:b/>
          <w:color w:val="000000" w:themeColor="text1"/>
          <w:sz w:val="24"/>
          <w:szCs w:val="24"/>
          <w:shd w:val="clear" w:color="auto" w:fill="FFFFFF"/>
        </w:rPr>
      </w:pPr>
      <w:r w:rsidRPr="00860607">
        <w:rPr>
          <w:rFonts w:ascii="Times New Roman" w:hAnsi="Times New Roman"/>
          <w:b/>
          <w:color w:val="000000" w:themeColor="text1"/>
          <w:sz w:val="24"/>
          <w:szCs w:val="24"/>
          <w:shd w:val="clear" w:color="auto" w:fill="FFFFFF"/>
        </w:rPr>
        <w:lastRenderedPageBreak/>
        <w:t>References</w:t>
      </w:r>
    </w:p>
    <w:p w14:paraId="7F1B476F" w14:textId="77777777" w:rsidR="007D3065" w:rsidRPr="00860607" w:rsidRDefault="007D3065" w:rsidP="007D3065">
      <w:pPr>
        <w:spacing w:line="240" w:lineRule="auto"/>
        <w:ind w:left="720" w:hanging="720"/>
        <w:rPr>
          <w:rFonts w:ascii="Times New Roman" w:hAnsi="Times New Roman"/>
          <w:b/>
          <w:color w:val="000000" w:themeColor="text1"/>
          <w:sz w:val="24"/>
          <w:szCs w:val="24"/>
          <w:shd w:val="clear" w:color="auto" w:fill="FFFFFF"/>
        </w:rPr>
      </w:pPr>
      <w:proofErr w:type="spellStart"/>
      <w:r w:rsidRPr="00860607">
        <w:rPr>
          <w:rFonts w:ascii="Times New Roman" w:hAnsi="Times New Roman"/>
          <w:color w:val="000000" w:themeColor="text1"/>
          <w:sz w:val="24"/>
          <w:szCs w:val="24"/>
          <w:shd w:val="clear" w:color="auto" w:fill="FEFEFE"/>
        </w:rPr>
        <w:t>Abrar</w:t>
      </w:r>
      <w:proofErr w:type="spellEnd"/>
      <w:r w:rsidRPr="00860607">
        <w:rPr>
          <w:rFonts w:ascii="Times New Roman" w:hAnsi="Times New Roman"/>
          <w:color w:val="000000" w:themeColor="text1"/>
          <w:sz w:val="24"/>
          <w:szCs w:val="24"/>
          <w:shd w:val="clear" w:color="auto" w:fill="FEFEFE"/>
        </w:rPr>
        <w:t xml:space="preserve">, C. (2013). Multilevel approaches to human security and conflict management: The </w:t>
      </w:r>
      <w:proofErr w:type="spellStart"/>
      <w:r w:rsidRPr="00860607">
        <w:rPr>
          <w:rFonts w:ascii="Times New Roman" w:hAnsi="Times New Roman"/>
          <w:color w:val="000000" w:themeColor="text1"/>
          <w:sz w:val="24"/>
          <w:szCs w:val="24"/>
          <w:shd w:val="clear" w:color="auto" w:fill="FEFEFE"/>
        </w:rPr>
        <w:t>Rohingya</w:t>
      </w:r>
      <w:proofErr w:type="spellEnd"/>
      <w:r w:rsidRPr="00860607">
        <w:rPr>
          <w:rFonts w:ascii="Times New Roman" w:hAnsi="Times New Roman"/>
          <w:color w:val="000000" w:themeColor="text1"/>
          <w:sz w:val="24"/>
          <w:szCs w:val="24"/>
          <w:shd w:val="clear" w:color="auto" w:fill="FEFEFE"/>
        </w:rPr>
        <w:t xml:space="preserve"> case. </w:t>
      </w:r>
      <w:r w:rsidRPr="00860607">
        <w:rPr>
          <w:rFonts w:ascii="Times New Roman" w:hAnsi="Times New Roman"/>
          <w:i/>
          <w:color w:val="000000" w:themeColor="text1"/>
          <w:sz w:val="24"/>
          <w:szCs w:val="24"/>
          <w:shd w:val="clear" w:color="auto" w:fill="FEFEFE"/>
        </w:rPr>
        <w:t>NTS Policy Brief</w:t>
      </w:r>
      <w:r w:rsidRPr="00860607">
        <w:rPr>
          <w:rFonts w:ascii="Times New Roman" w:hAnsi="Times New Roman"/>
          <w:color w:val="000000" w:themeColor="text1"/>
          <w:sz w:val="24"/>
          <w:szCs w:val="24"/>
          <w:shd w:val="clear" w:color="auto" w:fill="FEFEFE"/>
        </w:rPr>
        <w:t xml:space="preserve"> no. PO13-03. Singapore: RSIS Centre for Non-Traditional Security (NTS) Studies. </w:t>
      </w:r>
      <w:r w:rsidRPr="00860607">
        <w:rPr>
          <w:rFonts w:ascii="Times New Roman" w:hAnsi="Times New Roman"/>
          <w:b/>
          <w:color w:val="000000" w:themeColor="text1"/>
          <w:sz w:val="24"/>
          <w:szCs w:val="24"/>
          <w:shd w:val="clear" w:color="auto" w:fill="FFFFFF"/>
        </w:rPr>
        <w:tab/>
      </w:r>
    </w:p>
    <w:p w14:paraId="549072D8" w14:textId="77777777" w:rsidR="007D3065" w:rsidRPr="00860607" w:rsidRDefault="007D3065" w:rsidP="007D3065">
      <w:pPr>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ABS-CBN News. (2016). </w:t>
      </w:r>
      <w:proofErr w:type="gramStart"/>
      <w:r w:rsidRPr="00860607">
        <w:rPr>
          <w:rFonts w:ascii="Times New Roman" w:eastAsia="Times New Roman" w:hAnsi="Times New Roman"/>
          <w:color w:val="000000" w:themeColor="text1"/>
          <w:sz w:val="24"/>
          <w:szCs w:val="24"/>
        </w:rPr>
        <w:t>What</w:t>
      </w:r>
      <w:proofErr w:type="gramEnd"/>
      <w:r w:rsidRPr="00860607">
        <w:rPr>
          <w:rFonts w:ascii="Times New Roman" w:eastAsia="Times New Roman" w:hAnsi="Times New Roman"/>
          <w:color w:val="000000" w:themeColor="text1"/>
          <w:sz w:val="24"/>
          <w:szCs w:val="24"/>
        </w:rPr>
        <w:t xml:space="preserve"> are the 20 poorest provinces in the Philippines? Retrieved from </w:t>
      </w:r>
      <w:r w:rsidRPr="00860607">
        <w:rPr>
          <w:rFonts w:ascii="Times New Roman" w:eastAsia="Times New Roman" w:hAnsi="Times New Roman"/>
          <w:sz w:val="24"/>
          <w:szCs w:val="24"/>
        </w:rPr>
        <w:t>http://news.abs-cbn.com/image/focus/03/24/16/what-are-the-20-poorest-provinces-in-the-phi</w:t>
      </w:r>
      <w:r w:rsidRPr="00860607">
        <w:rPr>
          <w:rFonts w:ascii="Times New Roman" w:eastAsia="Times New Roman" w:hAnsi="Times New Roman"/>
          <w:color w:val="000000" w:themeColor="text1"/>
          <w:sz w:val="24"/>
          <w:szCs w:val="24"/>
        </w:rPr>
        <w:t xml:space="preserve">lippines-18 </w:t>
      </w:r>
    </w:p>
    <w:p w14:paraId="4492BCAF"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Aguilar, F. (2016). Philippine citizenship: From jus soli to jus </w:t>
      </w:r>
      <w:proofErr w:type="spellStart"/>
      <w:r w:rsidRPr="00860607">
        <w:rPr>
          <w:rFonts w:ascii="Times New Roman" w:eastAsia="Times New Roman" w:hAnsi="Times New Roman"/>
          <w:color w:val="000000" w:themeColor="text1"/>
          <w:sz w:val="24"/>
          <w:szCs w:val="24"/>
        </w:rPr>
        <w:t>sanguinis</w:t>
      </w:r>
      <w:proofErr w:type="spellEnd"/>
      <w:r w:rsidRPr="00860607">
        <w:rPr>
          <w:rFonts w:ascii="Times New Roman" w:eastAsia="Times New Roman" w:hAnsi="Times New Roman"/>
          <w:color w:val="000000" w:themeColor="text1"/>
          <w:sz w:val="24"/>
          <w:szCs w:val="24"/>
        </w:rPr>
        <w:t xml:space="preserve"> - News. Retrieved from http://www.rappler.com/thought-leaders/127091-philippine-citizenship-jus-soli-jus-sanguinis </w:t>
      </w:r>
    </w:p>
    <w:p w14:paraId="4C5D54D9"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p>
    <w:p w14:paraId="338CE96A" w14:textId="77777777" w:rsidR="007D3065" w:rsidRPr="00860607" w:rsidRDefault="007D3065" w:rsidP="007D3065">
      <w:pPr>
        <w:ind w:left="809" w:hangingChars="337" w:hanging="809"/>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Aldis</w:t>
      </w:r>
      <w:proofErr w:type="spellEnd"/>
      <w:r w:rsidRPr="00860607">
        <w:rPr>
          <w:rFonts w:ascii="Times New Roman" w:eastAsia="Times New Roman" w:hAnsi="Times New Roman"/>
          <w:color w:val="000000" w:themeColor="text1"/>
          <w:sz w:val="24"/>
          <w:szCs w:val="24"/>
        </w:rPr>
        <w:t xml:space="preserve">, W. (2008). Health security as a public health concept: A critical analysis. Retrieved from http://m.heapol.oxfordjournals.org/content/23/6/369.full </w:t>
      </w:r>
    </w:p>
    <w:p w14:paraId="3FE36684" w14:textId="77777777" w:rsidR="007D3065" w:rsidRPr="00860607" w:rsidRDefault="007D3065" w:rsidP="007D3065">
      <w:pPr>
        <w:spacing w:after="0" w:line="240" w:lineRule="auto"/>
        <w:ind w:left="720" w:hangingChars="300" w:hanging="720"/>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Arguillas</w:t>
      </w:r>
      <w:proofErr w:type="spellEnd"/>
      <w:r w:rsidRPr="00860607">
        <w:rPr>
          <w:rFonts w:ascii="Times New Roman" w:eastAsia="Times New Roman" w:hAnsi="Times New Roman"/>
          <w:color w:val="000000" w:themeColor="text1"/>
          <w:sz w:val="24"/>
          <w:szCs w:val="24"/>
        </w:rPr>
        <w:t xml:space="preserve">, C. (2016). 664 persons of Indonesian descent (PIDs) in Mindanao end statelessness. </w:t>
      </w:r>
      <w:r w:rsidRPr="00860607">
        <w:rPr>
          <w:rFonts w:ascii="Times New Roman" w:eastAsia="Times New Roman" w:hAnsi="Times New Roman"/>
          <w:color w:val="000000" w:themeColor="text1"/>
          <w:sz w:val="24"/>
          <w:szCs w:val="24"/>
        </w:rPr>
        <w:tab/>
        <w:t xml:space="preserve">(2016). Retrieved from http://www.mindanews.com/top-stories/2016/03/14/664-persons-of-indonesian-descent-pids-in-mindanao-end-statelessness/ </w:t>
      </w:r>
    </w:p>
    <w:p w14:paraId="11E0BC15"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759C3B35"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Asian Development Bank (2013). </w:t>
      </w:r>
      <w:r w:rsidRPr="00860607">
        <w:rPr>
          <w:rFonts w:ascii="Times New Roman" w:eastAsia="Times New Roman" w:hAnsi="Times New Roman"/>
          <w:i/>
          <w:color w:val="000000" w:themeColor="text1"/>
          <w:sz w:val="24"/>
          <w:szCs w:val="24"/>
        </w:rPr>
        <w:t xml:space="preserve">Asian water development outlook 2013: Measuring water </w:t>
      </w:r>
      <w:r w:rsidRPr="00860607">
        <w:rPr>
          <w:rFonts w:ascii="Times New Roman" w:eastAsia="Times New Roman" w:hAnsi="Times New Roman"/>
          <w:i/>
          <w:color w:val="000000" w:themeColor="text1"/>
          <w:sz w:val="24"/>
          <w:szCs w:val="24"/>
          <w:lang w:val="en-PH"/>
        </w:rPr>
        <w:tab/>
      </w:r>
      <w:r w:rsidRPr="00860607">
        <w:rPr>
          <w:rFonts w:ascii="Times New Roman" w:eastAsia="Times New Roman" w:hAnsi="Times New Roman"/>
          <w:i/>
          <w:color w:val="000000" w:themeColor="text1"/>
          <w:sz w:val="24"/>
          <w:szCs w:val="24"/>
        </w:rPr>
        <w:t>security in Asia and the Pacific.</w:t>
      </w:r>
      <w:r w:rsidRPr="00860607">
        <w:rPr>
          <w:rFonts w:ascii="Times New Roman" w:eastAsia="Times New Roman" w:hAnsi="Times New Roman"/>
          <w:color w:val="000000" w:themeColor="text1"/>
          <w:sz w:val="24"/>
          <w:szCs w:val="24"/>
        </w:rPr>
        <w:t xml:space="preserve"> Metro Manila: Asian Development Bank</w:t>
      </w:r>
    </w:p>
    <w:p w14:paraId="05984855"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3E1BA3E5" w14:textId="77777777" w:rsidR="007D3065" w:rsidRPr="00860607" w:rsidRDefault="007D3065" w:rsidP="007D3065">
      <w:pPr>
        <w:spacing w:line="240" w:lineRule="auto"/>
        <w:ind w:left="720" w:hanging="720"/>
        <w:jc w:val="both"/>
        <w:rPr>
          <w:rFonts w:ascii="Times New Roman" w:eastAsia="serif" w:hAnsi="Times New Roman"/>
          <w:color w:val="000000" w:themeColor="text1"/>
          <w:sz w:val="24"/>
          <w:szCs w:val="24"/>
          <w:lang w:val="en-PH" w:eastAsia="zh-CN"/>
        </w:rPr>
      </w:pPr>
      <w:proofErr w:type="spellStart"/>
      <w:r w:rsidRPr="00860607">
        <w:rPr>
          <w:rFonts w:ascii="Times New Roman" w:eastAsia="serif" w:hAnsi="Times New Roman"/>
          <w:color w:val="000000" w:themeColor="text1"/>
          <w:sz w:val="24"/>
          <w:szCs w:val="24"/>
          <w:lang w:val="en-PH" w:eastAsia="zh-CN"/>
        </w:rPr>
        <w:t>Bakan</w:t>
      </w:r>
      <w:proofErr w:type="spellEnd"/>
      <w:r w:rsidRPr="00860607">
        <w:rPr>
          <w:rFonts w:ascii="Times New Roman" w:eastAsia="serif" w:hAnsi="Times New Roman"/>
          <w:color w:val="000000" w:themeColor="text1"/>
          <w:sz w:val="24"/>
          <w:szCs w:val="24"/>
          <w:lang w:val="en-PH" w:eastAsia="zh-CN"/>
        </w:rPr>
        <w:t xml:space="preserve">, A. &amp; </w:t>
      </w:r>
      <w:proofErr w:type="spellStart"/>
      <w:r w:rsidRPr="00860607">
        <w:rPr>
          <w:rFonts w:ascii="Times New Roman" w:eastAsia="serif" w:hAnsi="Times New Roman"/>
          <w:color w:val="000000" w:themeColor="text1"/>
          <w:sz w:val="24"/>
          <w:szCs w:val="24"/>
          <w:lang w:val="en-PH" w:eastAsia="zh-CN"/>
        </w:rPr>
        <w:t>Stasiulis</w:t>
      </w:r>
      <w:proofErr w:type="spellEnd"/>
      <w:r w:rsidRPr="00860607">
        <w:rPr>
          <w:rFonts w:ascii="Times New Roman" w:eastAsia="serif" w:hAnsi="Times New Roman"/>
          <w:color w:val="000000" w:themeColor="text1"/>
          <w:sz w:val="24"/>
          <w:szCs w:val="24"/>
          <w:lang w:val="en-PH" w:eastAsia="zh-CN"/>
        </w:rPr>
        <w:t xml:space="preserve">, D. (1997). Negotiating Citizenship: The case of foreign domestic worker in Canada. </w:t>
      </w:r>
      <w:r w:rsidRPr="00860607">
        <w:rPr>
          <w:rFonts w:ascii="Times New Roman" w:eastAsia="serif" w:hAnsi="Times New Roman"/>
          <w:i/>
          <w:iCs/>
          <w:color w:val="000000" w:themeColor="text1"/>
          <w:sz w:val="24"/>
          <w:szCs w:val="24"/>
          <w:lang w:val="en-PH" w:eastAsia="zh-CN"/>
        </w:rPr>
        <w:t>Feminist Review</w:t>
      </w:r>
      <w:r w:rsidRPr="00860607">
        <w:rPr>
          <w:rFonts w:ascii="Times New Roman" w:eastAsia="serif" w:hAnsi="Times New Roman"/>
          <w:color w:val="000000" w:themeColor="text1"/>
          <w:sz w:val="24"/>
          <w:szCs w:val="24"/>
          <w:lang w:val="en-PH" w:eastAsia="zh-CN"/>
        </w:rPr>
        <w:t>, No. 57, Citizenship: Pushing the Boundaries (</w:t>
      </w:r>
      <w:proofErr w:type="gramStart"/>
      <w:r w:rsidRPr="00860607">
        <w:rPr>
          <w:rFonts w:ascii="Times New Roman" w:eastAsia="serif" w:hAnsi="Times New Roman"/>
          <w:color w:val="000000" w:themeColor="text1"/>
          <w:sz w:val="24"/>
          <w:szCs w:val="24"/>
          <w:lang w:val="en-PH" w:eastAsia="zh-CN"/>
        </w:rPr>
        <w:t>Autumn</w:t>
      </w:r>
      <w:proofErr w:type="gramEnd"/>
      <w:r w:rsidRPr="00860607">
        <w:rPr>
          <w:rFonts w:ascii="Times New Roman" w:eastAsia="serif" w:hAnsi="Times New Roman"/>
          <w:color w:val="000000" w:themeColor="text1"/>
          <w:sz w:val="24"/>
          <w:szCs w:val="24"/>
          <w:lang w:val="en-PH" w:eastAsia="zh-CN"/>
        </w:rPr>
        <w:t xml:space="preserve"> 1997), pp. 112-139. Palgrave Macmillan Journals. Retrieved from </w:t>
      </w:r>
      <w:hyperlink r:id="rId6" w:history="1">
        <w:r w:rsidRPr="00860607">
          <w:rPr>
            <w:rStyle w:val="Hyperlink"/>
            <w:rFonts w:ascii="Times New Roman" w:eastAsia="serif" w:hAnsi="Times New Roman"/>
            <w:color w:val="000000" w:themeColor="text1"/>
            <w:sz w:val="24"/>
            <w:szCs w:val="24"/>
            <w:lang w:val="en-PH" w:eastAsia="zh-CN"/>
          </w:rPr>
          <w:t>http://www.jstor.org/stable/1395804</w:t>
        </w:r>
      </w:hyperlink>
      <w:r w:rsidRPr="00860607">
        <w:rPr>
          <w:rFonts w:ascii="Times New Roman" w:eastAsia="serif" w:hAnsi="Times New Roman"/>
          <w:color w:val="000000" w:themeColor="text1"/>
          <w:sz w:val="24"/>
          <w:szCs w:val="24"/>
          <w:lang w:val="en-PH" w:eastAsia="zh-CN"/>
        </w:rPr>
        <w:t xml:space="preserve"> </w:t>
      </w:r>
    </w:p>
    <w:p w14:paraId="456B58D0" w14:textId="77777777" w:rsidR="007D3065" w:rsidRPr="00860607" w:rsidRDefault="007D3065" w:rsidP="007D3065">
      <w:pPr>
        <w:spacing w:line="240" w:lineRule="auto"/>
        <w:ind w:left="720" w:hangingChars="300" w:hanging="720"/>
        <w:jc w:val="both"/>
        <w:rPr>
          <w:rFonts w:ascii="Times New Roman" w:eastAsia="serif" w:hAnsi="Times New Roman"/>
          <w:color w:val="000000" w:themeColor="text1"/>
          <w:sz w:val="24"/>
          <w:szCs w:val="24"/>
          <w:lang w:val="en-PH" w:eastAsia="zh-CN"/>
        </w:rPr>
      </w:pPr>
      <w:proofErr w:type="spellStart"/>
      <w:r w:rsidRPr="00860607">
        <w:rPr>
          <w:rFonts w:ascii="Times New Roman" w:eastAsia="serif" w:hAnsi="Times New Roman"/>
          <w:color w:val="000000" w:themeColor="text1"/>
          <w:sz w:val="24"/>
          <w:szCs w:val="24"/>
          <w:lang w:val="en-PH" w:eastAsia="zh-CN"/>
        </w:rPr>
        <w:t>Bakan</w:t>
      </w:r>
      <w:proofErr w:type="spellEnd"/>
      <w:r w:rsidRPr="00860607">
        <w:rPr>
          <w:rFonts w:ascii="Times New Roman" w:eastAsia="serif" w:hAnsi="Times New Roman"/>
          <w:color w:val="000000" w:themeColor="text1"/>
          <w:sz w:val="24"/>
          <w:szCs w:val="24"/>
          <w:lang w:val="en-PH" w:eastAsia="zh-CN"/>
        </w:rPr>
        <w:t xml:space="preserve">, A. &amp; </w:t>
      </w:r>
      <w:proofErr w:type="spellStart"/>
      <w:r w:rsidRPr="00860607">
        <w:rPr>
          <w:rFonts w:ascii="Times New Roman" w:eastAsia="serif" w:hAnsi="Times New Roman"/>
          <w:color w:val="000000" w:themeColor="text1"/>
          <w:sz w:val="24"/>
          <w:szCs w:val="24"/>
          <w:lang w:val="en-PH" w:eastAsia="zh-CN"/>
        </w:rPr>
        <w:t>Stasiulis</w:t>
      </w:r>
      <w:proofErr w:type="spellEnd"/>
      <w:r w:rsidRPr="00860607">
        <w:rPr>
          <w:rFonts w:ascii="Times New Roman" w:eastAsia="serif" w:hAnsi="Times New Roman"/>
          <w:color w:val="000000" w:themeColor="text1"/>
          <w:sz w:val="24"/>
          <w:szCs w:val="24"/>
          <w:lang w:val="en-PH" w:eastAsia="zh-CN"/>
        </w:rPr>
        <w:t xml:space="preserve">, D. (2003). Negotiating Citizenship: Migrant Women in          Canada and the Global System. Retrieved from  </w:t>
      </w:r>
      <w:hyperlink r:id="rId7" w:history="1">
        <w:r w:rsidRPr="00860607">
          <w:rPr>
            <w:rStyle w:val="Hyperlink"/>
            <w:rFonts w:ascii="Times New Roman" w:eastAsia="serif" w:hAnsi="Times New Roman"/>
            <w:color w:val="000000" w:themeColor="text1"/>
            <w:sz w:val="24"/>
            <w:szCs w:val="24"/>
            <w:lang w:val="en-PH" w:eastAsia="zh-CN"/>
          </w:rPr>
          <w:t>https://books.google.com.ph/books?id=WSuDDAAAQBAJ&amp;pg=PA2&amp;lpg=PA2&amp;dq=neg</w:t>
        </w:r>
      </w:hyperlink>
      <w:r w:rsidRPr="00860607">
        <w:rPr>
          <w:rFonts w:ascii="Times New Roman" w:eastAsia="serif" w:hAnsi="Times New Roman"/>
          <w:color w:val="000000" w:themeColor="text1"/>
          <w:sz w:val="24"/>
          <w:szCs w:val="24"/>
          <w:lang w:val="en-PH" w:eastAsia="zh-CN"/>
        </w:rPr>
        <w:t>otiated+citizenship+as+a+theory&amp;source=bl&amp;ots=9FhU9cW2gP&amp;sig=5FjpW2y5CbK6OZBoatNxDXJULto&amp;hl=en&amp;sa=X&amp;ved=0ahUKEwjKxYKD_OXPAhVDmJQKHZcXAf4Q6AEIMTAF#v=onepage&amp;q=negotiated%20citizenship%20as%20a%20theory&amp;f=false</w:t>
      </w:r>
    </w:p>
    <w:p w14:paraId="423B0E7C" w14:textId="77777777" w:rsidR="007D3065" w:rsidRPr="00860607" w:rsidRDefault="007D3065" w:rsidP="007D3065">
      <w:pPr>
        <w:spacing w:after="0" w:line="240" w:lineRule="auto"/>
        <w:ind w:left="660" w:hangingChars="275" w:hanging="660"/>
        <w:rPr>
          <w:rFonts w:ascii="Times New Roman" w:hAnsi="Times New Roman"/>
          <w:color w:val="000000" w:themeColor="text1"/>
          <w:sz w:val="24"/>
          <w:szCs w:val="24"/>
        </w:rPr>
      </w:pPr>
    </w:p>
    <w:p w14:paraId="6EA78C9A" w14:textId="77777777" w:rsidR="007D3065" w:rsidRPr="00860607" w:rsidRDefault="007D3065" w:rsidP="007D3065">
      <w:pPr>
        <w:spacing w:after="0" w:line="240" w:lineRule="auto"/>
        <w:ind w:left="660" w:hangingChars="275" w:hanging="660"/>
        <w:rPr>
          <w:rFonts w:ascii="Times New Roman" w:hAnsi="Times New Roman"/>
          <w:color w:val="000000" w:themeColor="text1"/>
          <w:sz w:val="24"/>
          <w:szCs w:val="24"/>
        </w:rPr>
      </w:pPr>
      <w:proofErr w:type="spellStart"/>
      <w:r w:rsidRPr="00860607">
        <w:rPr>
          <w:rFonts w:ascii="Times New Roman" w:hAnsi="Times New Roman"/>
          <w:color w:val="000000" w:themeColor="text1"/>
          <w:sz w:val="24"/>
          <w:szCs w:val="24"/>
        </w:rPr>
        <w:t>Basa</w:t>
      </w:r>
      <w:proofErr w:type="spellEnd"/>
      <w:r w:rsidRPr="00860607">
        <w:rPr>
          <w:rFonts w:ascii="Times New Roman" w:hAnsi="Times New Roman"/>
          <w:color w:val="000000" w:themeColor="text1"/>
          <w:sz w:val="24"/>
          <w:szCs w:val="24"/>
        </w:rPr>
        <w:t xml:space="preserve">, M. (2014).  Life </w:t>
      </w:r>
      <w:proofErr w:type="gramStart"/>
      <w:r w:rsidRPr="00860607">
        <w:rPr>
          <w:rFonts w:ascii="Times New Roman" w:hAnsi="Times New Roman"/>
          <w:color w:val="000000" w:themeColor="text1"/>
          <w:sz w:val="24"/>
          <w:szCs w:val="24"/>
        </w:rPr>
        <w:t>Along</w:t>
      </w:r>
      <w:proofErr w:type="gramEnd"/>
      <w:r w:rsidRPr="00860607">
        <w:rPr>
          <w:rFonts w:ascii="Times New Roman" w:hAnsi="Times New Roman"/>
          <w:color w:val="000000" w:themeColor="text1"/>
          <w:sz w:val="24"/>
          <w:szCs w:val="24"/>
        </w:rPr>
        <w:t xml:space="preserve"> the Borders: The Indonesian PIDs on </w:t>
      </w:r>
      <w:proofErr w:type="spellStart"/>
      <w:r w:rsidRPr="00860607">
        <w:rPr>
          <w:rFonts w:ascii="Times New Roman" w:hAnsi="Times New Roman"/>
          <w:color w:val="000000" w:themeColor="text1"/>
          <w:sz w:val="24"/>
          <w:szCs w:val="24"/>
        </w:rPr>
        <w:t>Balut</w:t>
      </w:r>
      <w:proofErr w:type="spellEnd"/>
      <w:r w:rsidRPr="00860607">
        <w:rPr>
          <w:rFonts w:ascii="Times New Roman" w:hAnsi="Times New Roman"/>
          <w:color w:val="000000" w:themeColor="text1"/>
          <w:sz w:val="24"/>
          <w:szCs w:val="24"/>
        </w:rPr>
        <w:t xml:space="preserve"> Island. Retrieved from http://acfj.ateneo.edu/life-along-the-borders/</w:t>
      </w:r>
    </w:p>
    <w:p w14:paraId="2CC9DCD1" w14:textId="77777777" w:rsidR="007D3065" w:rsidRPr="00860607" w:rsidRDefault="007D3065" w:rsidP="007D3065">
      <w:pPr>
        <w:spacing w:after="0" w:line="240" w:lineRule="auto"/>
        <w:ind w:left="660" w:hangingChars="275" w:hanging="660"/>
        <w:rPr>
          <w:rFonts w:ascii="Times New Roman" w:hAnsi="Times New Roman"/>
          <w:color w:val="000000" w:themeColor="text1"/>
          <w:sz w:val="24"/>
          <w:szCs w:val="24"/>
        </w:rPr>
      </w:pPr>
    </w:p>
    <w:p w14:paraId="572914EB" w14:textId="77777777" w:rsidR="007D3065" w:rsidRPr="00860607" w:rsidRDefault="007D3065" w:rsidP="007D3065">
      <w:pPr>
        <w:spacing w:after="0" w:line="240" w:lineRule="auto"/>
        <w:ind w:left="660" w:hangingChars="275" w:hanging="660"/>
        <w:rPr>
          <w:rStyle w:val="Hyperlink"/>
          <w:rFonts w:ascii="Times New Roman" w:hAnsi="Times New Roman"/>
          <w:color w:val="000000" w:themeColor="text1"/>
          <w:sz w:val="24"/>
          <w:szCs w:val="24"/>
        </w:rPr>
      </w:pPr>
      <w:proofErr w:type="spellStart"/>
      <w:r w:rsidRPr="00860607">
        <w:rPr>
          <w:rFonts w:ascii="Times New Roman" w:hAnsi="Times New Roman"/>
          <w:color w:val="000000" w:themeColor="text1"/>
          <w:sz w:val="24"/>
          <w:szCs w:val="24"/>
        </w:rPr>
        <w:t>Basa</w:t>
      </w:r>
      <w:proofErr w:type="spellEnd"/>
      <w:r w:rsidRPr="00860607">
        <w:rPr>
          <w:rFonts w:ascii="Times New Roman" w:hAnsi="Times New Roman"/>
          <w:color w:val="000000" w:themeColor="text1"/>
          <w:sz w:val="24"/>
          <w:szCs w:val="24"/>
        </w:rPr>
        <w:t xml:space="preserve">, M. (2014). </w:t>
      </w:r>
      <w:r w:rsidRPr="00860607">
        <w:rPr>
          <w:rFonts w:ascii="Times New Roman" w:hAnsi="Times New Roman"/>
          <w:iCs/>
          <w:color w:val="000000" w:themeColor="text1"/>
          <w:sz w:val="24"/>
          <w:szCs w:val="24"/>
        </w:rPr>
        <w:t xml:space="preserve">What Makes One </w:t>
      </w:r>
      <w:proofErr w:type="gramStart"/>
      <w:r w:rsidRPr="00860607">
        <w:rPr>
          <w:rFonts w:ascii="Times New Roman" w:hAnsi="Times New Roman"/>
          <w:iCs/>
          <w:color w:val="000000" w:themeColor="text1"/>
          <w:sz w:val="24"/>
          <w:szCs w:val="24"/>
        </w:rPr>
        <w:t>Indonesian.</w:t>
      </w:r>
      <w:proofErr w:type="gramEnd"/>
      <w:r w:rsidRPr="00860607">
        <w:rPr>
          <w:rFonts w:ascii="Times New Roman" w:hAnsi="Times New Roman"/>
          <w:iCs/>
          <w:color w:val="000000" w:themeColor="text1"/>
          <w:sz w:val="24"/>
          <w:szCs w:val="24"/>
        </w:rPr>
        <w:t xml:space="preserve"> </w:t>
      </w:r>
      <w:r w:rsidRPr="00860607">
        <w:rPr>
          <w:rFonts w:ascii="Times New Roman" w:hAnsi="Times New Roman"/>
          <w:color w:val="000000" w:themeColor="text1"/>
          <w:sz w:val="24"/>
          <w:szCs w:val="24"/>
        </w:rPr>
        <w:t xml:space="preserve">Retrieved from </w:t>
      </w:r>
      <w:hyperlink r:id="rId8" w:history="1">
        <w:r w:rsidRPr="00860607">
          <w:rPr>
            <w:rStyle w:val="Hyperlink"/>
            <w:rFonts w:ascii="Times New Roman" w:hAnsi="Times New Roman"/>
            <w:color w:val="000000" w:themeColor="text1"/>
            <w:sz w:val="24"/>
            <w:szCs w:val="24"/>
          </w:rPr>
          <w:t>http://www.rappler.com/views/imho/102872-indonesia-nationalism-independence</w:t>
        </w:r>
      </w:hyperlink>
    </w:p>
    <w:p w14:paraId="5E1450CA" w14:textId="77777777" w:rsidR="007D3065" w:rsidRPr="00860607" w:rsidRDefault="007D3065" w:rsidP="007D3065">
      <w:pPr>
        <w:spacing w:after="0" w:line="240" w:lineRule="auto"/>
        <w:ind w:left="660" w:hangingChars="275" w:hanging="660"/>
        <w:rPr>
          <w:rStyle w:val="Hyperlink"/>
          <w:rFonts w:ascii="Times New Roman" w:hAnsi="Times New Roman"/>
          <w:color w:val="000000" w:themeColor="text1"/>
          <w:sz w:val="24"/>
          <w:szCs w:val="24"/>
        </w:rPr>
      </w:pPr>
    </w:p>
    <w:p w14:paraId="4C6C31EB" w14:textId="77777777" w:rsidR="007D3065" w:rsidRPr="00860607" w:rsidRDefault="007D3065" w:rsidP="007D3065">
      <w:pPr>
        <w:spacing w:after="0" w:line="240" w:lineRule="auto"/>
        <w:ind w:left="630" w:hanging="630"/>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Bihun</w:t>
      </w:r>
      <w:proofErr w:type="spellEnd"/>
      <w:r w:rsidRPr="00860607">
        <w:rPr>
          <w:rFonts w:ascii="Times New Roman" w:eastAsia="Times New Roman" w:hAnsi="Times New Roman"/>
          <w:color w:val="000000" w:themeColor="text1"/>
          <w:sz w:val="24"/>
          <w:szCs w:val="24"/>
        </w:rPr>
        <w:t xml:space="preserve">, A. (2014). Immigration and Sexual Abuse — Protecting Undocumented Children. Retrieved from http://www.socialworktoday.com/archive/031714p22.shtml </w:t>
      </w:r>
    </w:p>
    <w:p w14:paraId="6DC3EAB8" w14:textId="77777777" w:rsidR="007D3065" w:rsidRPr="00860607" w:rsidRDefault="007D3065" w:rsidP="007D3065">
      <w:pPr>
        <w:spacing w:after="0" w:line="240" w:lineRule="auto"/>
        <w:ind w:left="660" w:hangingChars="275" w:hanging="660"/>
        <w:rPr>
          <w:rFonts w:ascii="Times New Roman" w:hAnsi="Times New Roman"/>
          <w:color w:val="000000" w:themeColor="text1"/>
          <w:sz w:val="24"/>
          <w:szCs w:val="24"/>
        </w:rPr>
      </w:pPr>
    </w:p>
    <w:p w14:paraId="101099B2" w14:textId="77777777" w:rsidR="007D3065" w:rsidRPr="00860607" w:rsidRDefault="007D3065" w:rsidP="007D3065">
      <w:pPr>
        <w:spacing w:after="0" w:line="240" w:lineRule="auto"/>
        <w:ind w:left="720" w:hanging="720"/>
        <w:rPr>
          <w:rFonts w:ascii="Times New Roman" w:hAnsi="Times New Roman"/>
          <w:color w:val="000000" w:themeColor="text1"/>
          <w:sz w:val="24"/>
          <w:szCs w:val="24"/>
          <w:shd w:val="clear" w:color="auto" w:fill="FEFEFE"/>
        </w:rPr>
      </w:pPr>
      <w:r w:rsidRPr="00860607">
        <w:rPr>
          <w:rFonts w:ascii="Times New Roman" w:hAnsi="Times New Roman"/>
          <w:color w:val="000000" w:themeColor="text1"/>
          <w:sz w:val="24"/>
          <w:szCs w:val="24"/>
          <w:shd w:val="clear" w:color="auto" w:fill="FEFEFE"/>
        </w:rPr>
        <w:t>Bureau of Immigration (2016). CITIZENSHIP. Retrieved from http://www.immigration.gov.ph/faqs/citizenship#</w:t>
      </w:r>
    </w:p>
    <w:p w14:paraId="67E4F716"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55E7F463" w14:textId="77777777" w:rsidR="007D3065" w:rsidRPr="00860607" w:rsidRDefault="007D3065" w:rsidP="007D3065">
      <w:pPr>
        <w:spacing w:after="0" w:line="240" w:lineRule="auto"/>
        <w:ind w:left="630" w:hanging="63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lastRenderedPageBreak/>
        <w:t xml:space="preserve">Butt, L., Ball, J., &amp; Beazley, H. (2015). Transnational migrant families, child statelessness, and decisions about birth registration. Retrieved from http://www.uvic.ca/research/centres/capi/assets/docs/mmpreports/Transnation_Stateless_June2015_v2.pdf </w:t>
      </w:r>
    </w:p>
    <w:p w14:paraId="3E975B4C"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4F964A93" w14:textId="77777777" w:rsidR="007D3065" w:rsidRPr="00860607" w:rsidRDefault="007D3065" w:rsidP="007D3065">
      <w:pPr>
        <w:spacing w:after="0" w:line="240" w:lineRule="auto"/>
        <w:ind w:left="630" w:hanging="63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Chan, R. K. (2001). </w:t>
      </w:r>
      <w:r w:rsidRPr="00860607">
        <w:rPr>
          <w:rFonts w:ascii="Times New Roman" w:eastAsia="Times New Roman" w:hAnsi="Times New Roman"/>
          <w:i/>
          <w:iCs/>
          <w:color w:val="000000" w:themeColor="text1"/>
          <w:sz w:val="24"/>
          <w:szCs w:val="24"/>
        </w:rPr>
        <w:t>The welfare system in Southeast Asia: Development and challenges</w:t>
      </w:r>
      <w:r w:rsidRPr="00860607">
        <w:rPr>
          <w:rFonts w:ascii="Times New Roman" w:eastAsia="Times New Roman" w:hAnsi="Times New Roman"/>
          <w:color w:val="000000" w:themeColor="text1"/>
          <w:sz w:val="24"/>
          <w:szCs w:val="24"/>
        </w:rPr>
        <w:t xml:space="preserve">. Hong Kong: Southeast Asia Research Centre, City University of Hong Kong. </w:t>
      </w:r>
    </w:p>
    <w:p w14:paraId="53B7CCAE" w14:textId="77777777" w:rsidR="007D3065" w:rsidRPr="00860607" w:rsidRDefault="007D3065" w:rsidP="007D3065">
      <w:pPr>
        <w:spacing w:after="0" w:line="240" w:lineRule="auto"/>
        <w:ind w:firstLine="420"/>
        <w:rPr>
          <w:rFonts w:ascii="Times New Roman" w:eastAsia="Times New Roman" w:hAnsi="Times New Roman"/>
          <w:color w:val="000000" w:themeColor="text1"/>
          <w:sz w:val="24"/>
          <w:szCs w:val="24"/>
        </w:rPr>
      </w:pPr>
    </w:p>
    <w:p w14:paraId="4D3422E6"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Cooper, T. L., &amp; Yoder, D. E. (1999). The Meaning and Significance of Citizenship in a Transnational World: Implications for Public Administration. </w:t>
      </w:r>
      <w:r w:rsidRPr="00860607">
        <w:rPr>
          <w:rFonts w:ascii="Times New Roman" w:eastAsia="Times New Roman" w:hAnsi="Times New Roman"/>
          <w:i/>
          <w:iCs/>
          <w:color w:val="000000" w:themeColor="text1"/>
          <w:sz w:val="24"/>
          <w:szCs w:val="24"/>
        </w:rPr>
        <w:t>Administrative Theory &amp; Praxis,</w:t>
      </w:r>
      <w:r w:rsidRPr="00860607">
        <w:rPr>
          <w:rFonts w:ascii="Times New Roman" w:eastAsia="Times New Roman" w:hAnsi="Times New Roman"/>
          <w:color w:val="000000" w:themeColor="text1"/>
          <w:sz w:val="24"/>
          <w:szCs w:val="24"/>
        </w:rPr>
        <w:t xml:space="preserve"> </w:t>
      </w:r>
      <w:r w:rsidRPr="00860607">
        <w:rPr>
          <w:rFonts w:ascii="Times New Roman" w:eastAsia="Times New Roman" w:hAnsi="Times New Roman"/>
          <w:i/>
          <w:iCs/>
          <w:color w:val="000000" w:themeColor="text1"/>
          <w:sz w:val="24"/>
          <w:szCs w:val="24"/>
        </w:rPr>
        <w:t>21</w:t>
      </w:r>
      <w:r w:rsidRPr="00860607">
        <w:rPr>
          <w:rFonts w:ascii="Times New Roman" w:eastAsia="Times New Roman" w:hAnsi="Times New Roman"/>
          <w:color w:val="000000" w:themeColor="text1"/>
          <w:sz w:val="24"/>
          <w:szCs w:val="24"/>
        </w:rPr>
        <w:t xml:space="preserve">(2), 195-204. doi:10.1080/10841806.1999.11643364 </w:t>
      </w:r>
    </w:p>
    <w:p w14:paraId="642BBCC6" w14:textId="77777777" w:rsidR="007D3065" w:rsidRPr="00860607" w:rsidRDefault="007D3065" w:rsidP="007D3065">
      <w:pPr>
        <w:spacing w:after="0" w:line="240" w:lineRule="auto"/>
        <w:ind w:left="720" w:hanging="720"/>
        <w:rPr>
          <w:rFonts w:ascii="Times New Roman" w:hAnsi="Times New Roman"/>
          <w:color w:val="000000" w:themeColor="text1"/>
          <w:sz w:val="24"/>
          <w:szCs w:val="24"/>
          <w:shd w:val="clear" w:color="auto" w:fill="FEFEFE"/>
        </w:rPr>
      </w:pPr>
    </w:p>
    <w:p w14:paraId="7CF5F55B" w14:textId="77777777" w:rsidR="007D3065" w:rsidRPr="00860607" w:rsidRDefault="007D3065" w:rsidP="007D3065">
      <w:pPr>
        <w:spacing w:after="0" w:line="240" w:lineRule="auto"/>
        <w:rPr>
          <w:rFonts w:ascii="Times New Roman" w:hAnsi="Times New Roman"/>
          <w:color w:val="000000" w:themeColor="text1"/>
          <w:sz w:val="24"/>
          <w:szCs w:val="24"/>
          <w:shd w:val="clear" w:color="auto" w:fill="FEFEFE"/>
        </w:rPr>
      </w:pPr>
      <w:proofErr w:type="spellStart"/>
      <w:r w:rsidRPr="00860607">
        <w:rPr>
          <w:rFonts w:ascii="Times New Roman" w:hAnsi="Times New Roman"/>
          <w:color w:val="000000" w:themeColor="text1"/>
          <w:sz w:val="24"/>
          <w:szCs w:val="24"/>
          <w:shd w:val="clear" w:color="auto" w:fill="FEFEFE"/>
        </w:rPr>
        <w:t>Couldrey</w:t>
      </w:r>
      <w:proofErr w:type="spellEnd"/>
      <w:r w:rsidRPr="00860607">
        <w:rPr>
          <w:rFonts w:ascii="Times New Roman" w:hAnsi="Times New Roman"/>
          <w:color w:val="000000" w:themeColor="text1"/>
          <w:sz w:val="24"/>
          <w:szCs w:val="24"/>
          <w:shd w:val="clear" w:color="auto" w:fill="FEFEFE"/>
        </w:rPr>
        <w:t xml:space="preserve">, M. &amp; </w:t>
      </w:r>
      <w:proofErr w:type="spellStart"/>
      <w:r w:rsidRPr="00860607">
        <w:rPr>
          <w:rFonts w:ascii="Times New Roman" w:hAnsi="Times New Roman"/>
          <w:color w:val="000000" w:themeColor="text1"/>
          <w:sz w:val="24"/>
          <w:szCs w:val="24"/>
          <w:shd w:val="clear" w:color="auto" w:fill="FEFEFE"/>
        </w:rPr>
        <w:t>Herson</w:t>
      </w:r>
      <w:proofErr w:type="spellEnd"/>
      <w:r w:rsidRPr="00860607">
        <w:rPr>
          <w:rFonts w:ascii="Times New Roman" w:hAnsi="Times New Roman"/>
          <w:color w:val="000000" w:themeColor="text1"/>
          <w:sz w:val="24"/>
          <w:szCs w:val="24"/>
          <w:shd w:val="clear" w:color="auto" w:fill="FEFEFE"/>
        </w:rPr>
        <w:t xml:space="preserve">, M. (2009, April). </w:t>
      </w:r>
      <w:r w:rsidRPr="00860607">
        <w:rPr>
          <w:rFonts w:ascii="Times New Roman" w:hAnsi="Times New Roman"/>
          <w:i/>
          <w:color w:val="000000" w:themeColor="text1"/>
          <w:sz w:val="24"/>
          <w:szCs w:val="24"/>
          <w:shd w:val="clear" w:color="auto" w:fill="FEFEFE"/>
        </w:rPr>
        <w:t xml:space="preserve">Forced Migration Review, </w:t>
      </w:r>
      <w:r w:rsidRPr="00860607">
        <w:rPr>
          <w:rFonts w:ascii="Times New Roman" w:hAnsi="Times New Roman"/>
          <w:color w:val="000000" w:themeColor="text1"/>
          <w:sz w:val="24"/>
          <w:szCs w:val="24"/>
          <w:shd w:val="clear" w:color="auto" w:fill="FEFEFE"/>
        </w:rPr>
        <w:t>(32), 1.</w:t>
      </w:r>
    </w:p>
    <w:p w14:paraId="02D2A6D0" w14:textId="77777777" w:rsidR="007D3065" w:rsidRPr="00860607" w:rsidRDefault="007D3065" w:rsidP="007D3065">
      <w:pPr>
        <w:pStyle w:val="Heading1"/>
        <w:shd w:val="clear" w:color="auto" w:fill="FFFFFF"/>
        <w:spacing w:before="0" w:after="0"/>
        <w:ind w:left="720" w:hanging="720"/>
        <w:rPr>
          <w:b w:val="0"/>
          <w:color w:val="000000" w:themeColor="text1"/>
          <w:kern w:val="0"/>
          <w:sz w:val="24"/>
          <w:szCs w:val="24"/>
          <w:shd w:val="clear" w:color="auto" w:fill="FEFEFE"/>
        </w:rPr>
      </w:pPr>
      <w:r w:rsidRPr="00860607">
        <w:rPr>
          <w:b w:val="0"/>
          <w:color w:val="000000" w:themeColor="text1"/>
          <w:kern w:val="0"/>
          <w:sz w:val="24"/>
          <w:szCs w:val="24"/>
          <w:shd w:val="clear" w:color="auto" w:fill="FEFEFE"/>
        </w:rPr>
        <w:t>Craig, J. (2012). Kenya Works to Make Birth Registration Easier. Retrieved from http://www.voanews.com/content/kenya-w</w:t>
      </w:r>
      <w:hyperlink r:id="rId9" w:history="1">
        <w:r w:rsidRPr="00860607">
          <w:rPr>
            <w:rStyle w:val="Hyperlink"/>
            <w:b w:val="0"/>
            <w:color w:val="000000" w:themeColor="text1"/>
            <w:kern w:val="0"/>
            <w:sz w:val="24"/>
            <w:szCs w:val="24"/>
            <w:shd w:val="clear" w:color="auto" w:fill="FEFEFE"/>
          </w:rPr>
          <w:t>orking-to-make-birth-registration-process</w:t>
        </w:r>
      </w:hyperlink>
      <w:r w:rsidRPr="00860607">
        <w:rPr>
          <w:b w:val="0"/>
          <w:color w:val="000000" w:themeColor="text1"/>
          <w:kern w:val="0"/>
          <w:sz w:val="24"/>
          <w:szCs w:val="24"/>
          <w:shd w:val="clear" w:color="auto" w:fill="FEFEFE"/>
        </w:rPr>
        <w:t xml:space="preserve"> easier/1486469.html</w:t>
      </w:r>
    </w:p>
    <w:p w14:paraId="66562BB0" w14:textId="77777777" w:rsidR="007D3065" w:rsidRPr="00860607" w:rsidRDefault="007D3065" w:rsidP="007D3065">
      <w:pPr>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De, L. (2014). Social Protection for Migrant Workers: ILO’s approach and ASEAN Perspective. Retrieved from http://islssl.org/wp-content/uploads/2014/12/De_2014_Asian_Conf.pdf</w:t>
      </w:r>
    </w:p>
    <w:p w14:paraId="12D6ECA3" w14:textId="77777777" w:rsidR="007D3065" w:rsidRPr="00860607" w:rsidRDefault="007D3065" w:rsidP="007D3065">
      <w:pPr>
        <w:autoSpaceDE w:val="0"/>
        <w:autoSpaceDN w:val="0"/>
        <w:adjustRightInd w:val="0"/>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shd w:val="clear" w:color="auto" w:fill="FEFEFE"/>
        </w:rPr>
        <w:t>Estrada-</w:t>
      </w:r>
      <w:proofErr w:type="spellStart"/>
      <w:r w:rsidRPr="00860607">
        <w:rPr>
          <w:rFonts w:ascii="Times New Roman" w:hAnsi="Times New Roman"/>
          <w:color w:val="000000" w:themeColor="text1"/>
          <w:sz w:val="24"/>
          <w:szCs w:val="24"/>
          <w:shd w:val="clear" w:color="auto" w:fill="FEFEFE"/>
        </w:rPr>
        <w:t>Tanck</w:t>
      </w:r>
      <w:proofErr w:type="spellEnd"/>
      <w:r w:rsidRPr="00860607">
        <w:rPr>
          <w:rFonts w:ascii="Times New Roman" w:hAnsi="Times New Roman"/>
          <w:color w:val="000000" w:themeColor="text1"/>
          <w:sz w:val="24"/>
          <w:szCs w:val="24"/>
          <w:shd w:val="clear" w:color="auto" w:fill="FEFEFE"/>
        </w:rPr>
        <w:t xml:space="preserve">, D. (2013). </w:t>
      </w:r>
      <w:r w:rsidRPr="00860607">
        <w:rPr>
          <w:rFonts w:ascii="Times New Roman" w:hAnsi="Times New Roman"/>
          <w:bCs/>
          <w:color w:val="000000" w:themeColor="text1"/>
          <w:sz w:val="24"/>
          <w:szCs w:val="24"/>
        </w:rPr>
        <w:t xml:space="preserve">Human Security and The Human Rights of Undocumented </w:t>
      </w:r>
      <w:proofErr w:type="spellStart"/>
      <w:r w:rsidRPr="00860607">
        <w:rPr>
          <w:rFonts w:ascii="Times New Roman" w:hAnsi="Times New Roman"/>
          <w:bCs/>
          <w:color w:val="000000" w:themeColor="text1"/>
          <w:sz w:val="24"/>
          <w:szCs w:val="24"/>
        </w:rPr>
        <w:t>Migrants</w:t>
      </w:r>
      <w:proofErr w:type="gramStart"/>
      <w:r w:rsidRPr="00860607">
        <w:rPr>
          <w:rFonts w:ascii="Times New Roman" w:hAnsi="Times New Roman"/>
          <w:bCs/>
          <w:color w:val="000000" w:themeColor="text1"/>
          <w:sz w:val="24"/>
          <w:szCs w:val="24"/>
        </w:rPr>
        <w:t>:Systemic</w:t>
      </w:r>
      <w:proofErr w:type="spellEnd"/>
      <w:proofErr w:type="gramEnd"/>
      <w:r w:rsidRPr="00860607">
        <w:rPr>
          <w:rFonts w:ascii="Times New Roman" w:hAnsi="Times New Roman"/>
          <w:bCs/>
          <w:color w:val="000000" w:themeColor="text1"/>
          <w:sz w:val="24"/>
          <w:szCs w:val="24"/>
        </w:rPr>
        <w:t xml:space="preserve"> Vulnerabilities </w:t>
      </w:r>
      <w:proofErr w:type="spellStart"/>
      <w:r w:rsidRPr="00860607">
        <w:rPr>
          <w:rFonts w:ascii="Times New Roman" w:hAnsi="Times New Roman"/>
          <w:bCs/>
          <w:color w:val="000000" w:themeColor="text1"/>
          <w:sz w:val="24"/>
          <w:szCs w:val="24"/>
        </w:rPr>
        <w:t>AndObligations</w:t>
      </w:r>
      <w:proofErr w:type="spellEnd"/>
      <w:r w:rsidRPr="00860607">
        <w:rPr>
          <w:rFonts w:ascii="Times New Roman" w:hAnsi="Times New Roman"/>
          <w:bCs/>
          <w:color w:val="000000" w:themeColor="text1"/>
          <w:sz w:val="24"/>
          <w:szCs w:val="24"/>
        </w:rPr>
        <w:t xml:space="preserve"> Of Protection. </w:t>
      </w:r>
      <w:r w:rsidRPr="00860607">
        <w:rPr>
          <w:rFonts w:ascii="Times New Roman" w:hAnsi="Times New Roman"/>
          <w:i/>
          <w:color w:val="000000" w:themeColor="text1"/>
          <w:sz w:val="24"/>
          <w:szCs w:val="24"/>
        </w:rPr>
        <w:t>European Journal of Social Security, 15</w:t>
      </w:r>
      <w:r w:rsidRPr="00860607">
        <w:rPr>
          <w:rFonts w:ascii="Times New Roman" w:hAnsi="Times New Roman"/>
          <w:color w:val="000000" w:themeColor="text1"/>
          <w:sz w:val="24"/>
          <w:szCs w:val="24"/>
        </w:rPr>
        <w:t xml:space="preserve">(2), 151. </w:t>
      </w:r>
    </w:p>
    <w:p w14:paraId="5A40F0B2" w14:textId="77777777" w:rsidR="007D3065" w:rsidRPr="00860607" w:rsidRDefault="007D3065" w:rsidP="007D3065">
      <w:pPr>
        <w:autoSpaceDE w:val="0"/>
        <w:autoSpaceDN w:val="0"/>
        <w:adjustRightInd w:val="0"/>
        <w:spacing w:after="0" w:line="240" w:lineRule="auto"/>
        <w:rPr>
          <w:rFonts w:ascii="Times New Roman" w:hAnsi="Times New Roman"/>
          <w:color w:val="000000" w:themeColor="text1"/>
          <w:sz w:val="24"/>
          <w:szCs w:val="24"/>
        </w:rPr>
      </w:pPr>
    </w:p>
    <w:p w14:paraId="085EC172" w14:textId="77777777" w:rsidR="007D3065" w:rsidRPr="00860607" w:rsidRDefault="007D3065" w:rsidP="007D3065">
      <w:pPr>
        <w:autoSpaceDE w:val="0"/>
        <w:autoSpaceDN w:val="0"/>
        <w:adjustRightInd w:val="0"/>
        <w:spacing w:after="0" w:line="240" w:lineRule="auto"/>
        <w:ind w:left="720" w:hanging="720"/>
        <w:rPr>
          <w:rFonts w:ascii="Times New Roman" w:hAnsi="Times New Roman"/>
          <w:color w:val="000000" w:themeColor="text1"/>
          <w:sz w:val="24"/>
          <w:szCs w:val="24"/>
        </w:rPr>
      </w:pPr>
      <w:proofErr w:type="spellStart"/>
      <w:r w:rsidRPr="00860607">
        <w:rPr>
          <w:rFonts w:ascii="Times New Roman" w:hAnsi="Times New Roman"/>
          <w:color w:val="000000" w:themeColor="text1"/>
          <w:sz w:val="24"/>
          <w:szCs w:val="24"/>
        </w:rPr>
        <w:t>Fabila</w:t>
      </w:r>
      <w:proofErr w:type="spellEnd"/>
      <w:r w:rsidRPr="00860607">
        <w:rPr>
          <w:rFonts w:ascii="Times New Roman" w:hAnsi="Times New Roman"/>
          <w:color w:val="000000" w:themeColor="text1"/>
          <w:sz w:val="24"/>
          <w:szCs w:val="24"/>
        </w:rPr>
        <w:t xml:space="preserve">, A. (2015). The Plight of the Undocumented </w:t>
      </w:r>
      <w:proofErr w:type="spellStart"/>
      <w:r w:rsidRPr="00860607">
        <w:rPr>
          <w:rFonts w:ascii="Times New Roman" w:hAnsi="Times New Roman"/>
          <w:color w:val="000000" w:themeColor="text1"/>
          <w:sz w:val="24"/>
          <w:szCs w:val="24"/>
        </w:rPr>
        <w:t>Sama</w:t>
      </w:r>
      <w:proofErr w:type="spellEnd"/>
      <w:r w:rsidRPr="00860607">
        <w:rPr>
          <w:rFonts w:ascii="Times New Roman" w:hAnsi="Times New Roman"/>
          <w:color w:val="000000" w:themeColor="text1"/>
          <w:sz w:val="24"/>
          <w:szCs w:val="24"/>
        </w:rPr>
        <w:t xml:space="preserve"> </w:t>
      </w:r>
      <w:proofErr w:type="spellStart"/>
      <w:r w:rsidRPr="00860607">
        <w:rPr>
          <w:rFonts w:ascii="Times New Roman" w:hAnsi="Times New Roman"/>
          <w:color w:val="000000" w:themeColor="text1"/>
          <w:sz w:val="24"/>
          <w:szCs w:val="24"/>
        </w:rPr>
        <w:t>Simunul</w:t>
      </w:r>
      <w:proofErr w:type="spellEnd"/>
      <w:r w:rsidRPr="00860607">
        <w:rPr>
          <w:rFonts w:ascii="Times New Roman" w:hAnsi="Times New Roman"/>
          <w:color w:val="000000" w:themeColor="text1"/>
          <w:sz w:val="24"/>
          <w:szCs w:val="24"/>
        </w:rPr>
        <w:t xml:space="preserve"> Children in </w:t>
      </w:r>
      <w:proofErr w:type="spellStart"/>
      <w:r w:rsidRPr="00860607">
        <w:rPr>
          <w:rFonts w:ascii="Times New Roman" w:hAnsi="Times New Roman"/>
          <w:color w:val="000000" w:themeColor="text1"/>
          <w:sz w:val="24"/>
          <w:szCs w:val="24"/>
        </w:rPr>
        <w:t>Tawi-Tawi</w:t>
      </w:r>
      <w:proofErr w:type="spellEnd"/>
      <w:r w:rsidRPr="00860607">
        <w:rPr>
          <w:rFonts w:ascii="Times New Roman" w:hAnsi="Times New Roman"/>
          <w:color w:val="000000" w:themeColor="text1"/>
          <w:sz w:val="24"/>
          <w:szCs w:val="24"/>
        </w:rPr>
        <w:t xml:space="preserve"> (Unpublished MA Thesis). </w:t>
      </w:r>
      <w:proofErr w:type="spellStart"/>
      <w:r w:rsidRPr="00860607">
        <w:rPr>
          <w:rFonts w:ascii="Times New Roman" w:hAnsi="Times New Roman"/>
          <w:color w:val="000000" w:themeColor="text1"/>
          <w:sz w:val="24"/>
          <w:szCs w:val="24"/>
        </w:rPr>
        <w:t>Ateneo</w:t>
      </w:r>
      <w:proofErr w:type="spellEnd"/>
      <w:r w:rsidRPr="00860607">
        <w:rPr>
          <w:rFonts w:ascii="Times New Roman" w:hAnsi="Times New Roman"/>
          <w:color w:val="000000" w:themeColor="text1"/>
          <w:sz w:val="24"/>
          <w:szCs w:val="24"/>
        </w:rPr>
        <w:t xml:space="preserve"> de Davao University, Philippines.</w:t>
      </w:r>
    </w:p>
    <w:p w14:paraId="362FF1A8" w14:textId="77777777" w:rsidR="007D3065" w:rsidRPr="00860607" w:rsidRDefault="007D3065" w:rsidP="007D3065">
      <w:pPr>
        <w:autoSpaceDE w:val="0"/>
        <w:autoSpaceDN w:val="0"/>
        <w:adjustRightInd w:val="0"/>
        <w:spacing w:after="0" w:line="240" w:lineRule="auto"/>
        <w:ind w:left="720" w:hanging="720"/>
        <w:rPr>
          <w:rFonts w:ascii="Times New Roman" w:hAnsi="Times New Roman"/>
          <w:color w:val="000000" w:themeColor="text1"/>
          <w:sz w:val="24"/>
          <w:szCs w:val="24"/>
        </w:rPr>
      </w:pPr>
    </w:p>
    <w:p w14:paraId="68567932"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FAO. (2009). </w:t>
      </w:r>
      <w:proofErr w:type="gramStart"/>
      <w:r w:rsidRPr="00860607">
        <w:rPr>
          <w:rFonts w:ascii="Times New Roman" w:eastAsia="Times New Roman" w:hAnsi="Times New Roman"/>
          <w:i/>
          <w:iCs/>
          <w:color w:val="000000" w:themeColor="text1"/>
          <w:sz w:val="24"/>
          <w:szCs w:val="24"/>
        </w:rPr>
        <w:t>The</w:t>
      </w:r>
      <w:proofErr w:type="gramEnd"/>
      <w:r w:rsidRPr="00860607">
        <w:rPr>
          <w:rFonts w:ascii="Times New Roman" w:eastAsia="Times New Roman" w:hAnsi="Times New Roman"/>
          <w:i/>
          <w:iCs/>
          <w:color w:val="000000" w:themeColor="text1"/>
          <w:sz w:val="24"/>
          <w:szCs w:val="24"/>
        </w:rPr>
        <w:t xml:space="preserve"> state of food insecurity in the world</w:t>
      </w:r>
      <w:r w:rsidRPr="00860607">
        <w:rPr>
          <w:rFonts w:ascii="Times New Roman" w:eastAsia="Times New Roman" w:hAnsi="Times New Roman"/>
          <w:color w:val="000000" w:themeColor="text1"/>
          <w:sz w:val="24"/>
          <w:szCs w:val="24"/>
        </w:rPr>
        <w:t xml:space="preserve">. Rome, Italy: Food and Agriculture Organization of the United Nations. </w:t>
      </w:r>
    </w:p>
    <w:p w14:paraId="587451B9"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p>
    <w:p w14:paraId="017008E4"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Fidan</w:t>
      </w:r>
      <w:proofErr w:type="spellEnd"/>
      <w:r w:rsidRPr="00860607">
        <w:rPr>
          <w:rFonts w:ascii="Times New Roman" w:eastAsia="Times New Roman" w:hAnsi="Times New Roman"/>
          <w:color w:val="000000" w:themeColor="text1"/>
          <w:sz w:val="24"/>
          <w:szCs w:val="24"/>
        </w:rPr>
        <w:t xml:space="preserve">, G. (2009). Www.epim.info. Retrieved from http://www.epim.info/wp-content/uploads/2011/01/Approach-to-Undocumented-Migrants-in-Greece-Focus-on-Afghans.pdf </w:t>
      </w:r>
    </w:p>
    <w:p w14:paraId="4211CEC5"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40364165"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Goldring</w:t>
      </w:r>
      <w:proofErr w:type="spellEnd"/>
      <w:r w:rsidRPr="00860607">
        <w:rPr>
          <w:rFonts w:ascii="Times New Roman" w:eastAsia="Times New Roman" w:hAnsi="Times New Roman"/>
          <w:color w:val="000000" w:themeColor="text1"/>
          <w:sz w:val="24"/>
          <w:szCs w:val="24"/>
        </w:rPr>
        <w:t xml:space="preserve">, C. (2009). Precarious non-citizenship status. Retrieved from http://www.yorku.ca/raps1/popups/precarious.html </w:t>
      </w:r>
    </w:p>
    <w:p w14:paraId="7C779F39" w14:textId="77777777" w:rsidR="007D3065" w:rsidRPr="00860607" w:rsidRDefault="007D3065" w:rsidP="007D3065">
      <w:pPr>
        <w:spacing w:after="0" w:line="240" w:lineRule="auto"/>
        <w:rPr>
          <w:rFonts w:ascii="Times New Roman" w:hAnsi="Times New Roman"/>
          <w:color w:val="000000" w:themeColor="text1"/>
          <w:sz w:val="24"/>
          <w:szCs w:val="24"/>
        </w:rPr>
      </w:pPr>
    </w:p>
    <w:p w14:paraId="14243E41"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Gonzalez, E. (2007). Political will is the key to social protection. (2007). Retrieved from </w:t>
      </w:r>
      <w:r w:rsidRPr="00860607">
        <w:rPr>
          <w:rFonts w:ascii="Times New Roman" w:eastAsia="Times New Roman" w:hAnsi="Times New Roman"/>
          <w:color w:val="000000" w:themeColor="text1"/>
          <w:sz w:val="24"/>
          <w:szCs w:val="24"/>
        </w:rPr>
        <w:tab/>
        <w:t xml:space="preserve">http://www.socialwatch.org/node/11042 </w:t>
      </w:r>
    </w:p>
    <w:p w14:paraId="4D74F07F"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1A3B0A69"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Guangqiang</w:t>
      </w:r>
      <w:proofErr w:type="spellEnd"/>
      <w:r w:rsidRPr="00860607">
        <w:rPr>
          <w:rFonts w:ascii="Times New Roman" w:eastAsia="Times New Roman" w:hAnsi="Times New Roman"/>
          <w:color w:val="000000" w:themeColor="text1"/>
          <w:sz w:val="24"/>
          <w:szCs w:val="24"/>
        </w:rPr>
        <w:t>, W. (2015). Time to help unregistered citizens. Retrieved from</w:t>
      </w:r>
    </w:p>
    <w:p w14:paraId="660B228D"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ab/>
        <w:t>http://www.szdaily.com/content/2015-12/07/content_12567770.htm</w:t>
      </w:r>
    </w:p>
    <w:p w14:paraId="54397534"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p>
    <w:p w14:paraId="3B524101"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Herforth</w:t>
      </w:r>
      <w:proofErr w:type="spellEnd"/>
      <w:r w:rsidRPr="00860607">
        <w:rPr>
          <w:rFonts w:ascii="Times New Roman" w:eastAsia="Times New Roman" w:hAnsi="Times New Roman"/>
          <w:color w:val="000000" w:themeColor="text1"/>
          <w:sz w:val="24"/>
          <w:szCs w:val="24"/>
        </w:rPr>
        <w:t xml:space="preserve">, A. (2007). Food Security, Nutrition, and Health in Costa Rica’s Indigenous Populations. </w:t>
      </w:r>
      <w:proofErr w:type="gramStart"/>
      <w:r w:rsidRPr="00860607">
        <w:rPr>
          <w:rFonts w:ascii="Times New Roman" w:eastAsia="Times New Roman" w:hAnsi="Times New Roman"/>
          <w:color w:val="000000" w:themeColor="text1"/>
          <w:sz w:val="24"/>
          <w:szCs w:val="24"/>
        </w:rPr>
        <w:t>Retrieved  from</w:t>
      </w:r>
      <w:proofErr w:type="gramEnd"/>
      <w:r w:rsidRPr="00860607">
        <w:rPr>
          <w:rFonts w:ascii="Times New Roman" w:eastAsia="Times New Roman" w:hAnsi="Times New Roman"/>
          <w:color w:val="000000" w:themeColor="text1"/>
          <w:sz w:val="24"/>
          <w:szCs w:val="24"/>
        </w:rPr>
        <w:t xml:space="preserve"> </w:t>
      </w:r>
      <w:r w:rsidRPr="00860607">
        <w:rPr>
          <w:rFonts w:ascii="Times New Roman" w:eastAsia="Times New Roman" w:hAnsi="Times New Roman"/>
          <w:color w:val="000000" w:themeColor="text1"/>
          <w:sz w:val="24"/>
          <w:szCs w:val="24"/>
        </w:rPr>
        <w:lastRenderedPageBreak/>
        <w:t>http://cip.cornell.edu/DPubS?service=UI&amp;version=1.0&amp;verb=Display&amp;page=current&amp;handle=dns.gfs</w:t>
      </w:r>
    </w:p>
    <w:p w14:paraId="5D949988"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28D2CBE7" w14:textId="77777777" w:rsidR="007D3065" w:rsidRPr="00860607" w:rsidRDefault="007D3065" w:rsidP="007D3065">
      <w:pPr>
        <w:spacing w:after="0"/>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Hesperian Health Guides. (2016). NEW Where There is No Doctor. Retrieved from        http://en.hesperian.org/hhg/New_Where_There_Is_No_Doctor:Toilets_for_Health</w:t>
      </w:r>
      <w:proofErr w:type="gramStart"/>
      <w:r w:rsidRPr="00860607">
        <w:rPr>
          <w:rFonts w:ascii="Times New Roman" w:eastAsia="Times New Roman" w:hAnsi="Times New Roman"/>
          <w:color w:val="000000" w:themeColor="text1"/>
          <w:sz w:val="24"/>
          <w:szCs w:val="24"/>
        </w:rPr>
        <w:t>_(</w:t>
      </w:r>
      <w:proofErr w:type="gramEnd"/>
      <w:r w:rsidRPr="00860607">
        <w:rPr>
          <w:rFonts w:ascii="Times New Roman" w:eastAsia="Times New Roman" w:hAnsi="Times New Roman"/>
          <w:color w:val="000000" w:themeColor="text1"/>
          <w:sz w:val="24"/>
          <w:szCs w:val="24"/>
        </w:rPr>
        <w:t>Sanitation)</w:t>
      </w:r>
    </w:p>
    <w:p w14:paraId="39E51A0F" w14:textId="77777777" w:rsidR="007D3065" w:rsidRPr="00860607" w:rsidRDefault="007D3065" w:rsidP="007D3065">
      <w:pPr>
        <w:spacing w:after="0"/>
        <w:rPr>
          <w:rFonts w:ascii="Times New Roman" w:eastAsia="Times New Roman" w:hAnsi="Times New Roman"/>
          <w:color w:val="000000" w:themeColor="text1"/>
          <w:sz w:val="24"/>
          <w:szCs w:val="24"/>
        </w:rPr>
      </w:pPr>
    </w:p>
    <w:p w14:paraId="252593AF" w14:textId="77777777" w:rsidR="007D3065" w:rsidRPr="00860607" w:rsidRDefault="007D3065" w:rsidP="007D3065">
      <w:pPr>
        <w:spacing w:after="0"/>
        <w:ind w:left="720" w:hanging="720"/>
        <w:rPr>
          <w:rFonts w:ascii="Times New Roman" w:eastAsia="Times New Roman" w:hAnsi="Times New Roman"/>
          <w:i/>
          <w:iCs/>
          <w:color w:val="000000" w:themeColor="text1"/>
          <w:sz w:val="24"/>
          <w:szCs w:val="24"/>
        </w:rPr>
      </w:pPr>
      <w:proofErr w:type="spellStart"/>
      <w:r w:rsidRPr="00860607">
        <w:rPr>
          <w:rFonts w:ascii="Times New Roman" w:eastAsia="Times New Roman" w:hAnsi="Times New Roman"/>
          <w:color w:val="000000" w:themeColor="text1"/>
          <w:sz w:val="24"/>
          <w:szCs w:val="24"/>
        </w:rPr>
        <w:t>Heymann</w:t>
      </w:r>
      <w:proofErr w:type="spellEnd"/>
      <w:r w:rsidRPr="00860607">
        <w:rPr>
          <w:rFonts w:ascii="Times New Roman" w:eastAsia="Times New Roman" w:hAnsi="Times New Roman"/>
          <w:color w:val="000000" w:themeColor="text1"/>
          <w:sz w:val="24"/>
          <w:szCs w:val="24"/>
        </w:rPr>
        <w:t xml:space="preserve">, D. L., Prentice, T., &amp; </w:t>
      </w:r>
      <w:proofErr w:type="spellStart"/>
      <w:r w:rsidRPr="00860607">
        <w:rPr>
          <w:rFonts w:ascii="Times New Roman" w:eastAsia="Times New Roman" w:hAnsi="Times New Roman"/>
          <w:color w:val="000000" w:themeColor="text1"/>
          <w:sz w:val="24"/>
          <w:szCs w:val="24"/>
        </w:rPr>
        <w:t>Reinders</w:t>
      </w:r>
      <w:proofErr w:type="spellEnd"/>
      <w:r w:rsidRPr="00860607">
        <w:rPr>
          <w:rFonts w:ascii="Times New Roman" w:eastAsia="Times New Roman" w:hAnsi="Times New Roman"/>
          <w:color w:val="000000" w:themeColor="text1"/>
          <w:sz w:val="24"/>
          <w:szCs w:val="24"/>
        </w:rPr>
        <w:t xml:space="preserve">, L. T. (2007). </w:t>
      </w:r>
      <w:r w:rsidRPr="00860607">
        <w:rPr>
          <w:rFonts w:ascii="Times New Roman" w:eastAsia="Times New Roman" w:hAnsi="Times New Roman"/>
          <w:i/>
          <w:iCs/>
          <w:color w:val="000000" w:themeColor="text1"/>
          <w:sz w:val="24"/>
          <w:szCs w:val="24"/>
        </w:rPr>
        <w:t>The world health report 2007: A safer future: Global public health security in the 21st century</w:t>
      </w:r>
      <w:r w:rsidRPr="00860607">
        <w:rPr>
          <w:rFonts w:ascii="Times New Roman" w:eastAsia="Times New Roman" w:hAnsi="Times New Roman"/>
          <w:color w:val="000000" w:themeColor="text1"/>
          <w:sz w:val="24"/>
          <w:szCs w:val="24"/>
        </w:rPr>
        <w:t>. Geneva: World Health Organization.</w:t>
      </w:r>
    </w:p>
    <w:p w14:paraId="2D9F5912" w14:textId="77777777" w:rsidR="007D3065" w:rsidRPr="00860607" w:rsidRDefault="007D3065" w:rsidP="007D3065">
      <w:pPr>
        <w:spacing w:after="0"/>
        <w:rPr>
          <w:rFonts w:ascii="Times New Roman" w:eastAsia="Times New Roman" w:hAnsi="Times New Roman"/>
          <w:color w:val="000000" w:themeColor="text1"/>
          <w:sz w:val="24"/>
          <w:szCs w:val="24"/>
        </w:rPr>
      </w:pPr>
    </w:p>
    <w:p w14:paraId="5528DFBB" w14:textId="77777777" w:rsidR="007D3065" w:rsidRPr="00860607" w:rsidRDefault="007D3065" w:rsidP="007D3065">
      <w:pPr>
        <w:spacing w:after="0"/>
        <w:rPr>
          <w:rFonts w:ascii="Times New Roman" w:eastAsia="Times New Roman" w:hAnsi="Times New Roman"/>
          <w:i/>
          <w:iCs/>
          <w:color w:val="000000" w:themeColor="text1"/>
          <w:sz w:val="24"/>
          <w:szCs w:val="24"/>
        </w:rPr>
      </w:pPr>
      <w:r w:rsidRPr="00860607">
        <w:rPr>
          <w:rFonts w:ascii="Times New Roman" w:eastAsia="Times New Roman" w:hAnsi="Times New Roman"/>
          <w:color w:val="000000" w:themeColor="text1"/>
          <w:sz w:val="24"/>
          <w:szCs w:val="24"/>
        </w:rPr>
        <w:t xml:space="preserve">Heyse, L. (2015). </w:t>
      </w:r>
      <w:r w:rsidRPr="00860607">
        <w:rPr>
          <w:rFonts w:ascii="Times New Roman" w:eastAsia="Times New Roman" w:hAnsi="Times New Roman"/>
          <w:i/>
          <w:iCs/>
          <w:color w:val="000000" w:themeColor="text1"/>
          <w:sz w:val="24"/>
          <w:szCs w:val="24"/>
        </w:rPr>
        <w:t xml:space="preserve">Humanitarian crises, intervention and security: A framework for </w:t>
      </w:r>
    </w:p>
    <w:p w14:paraId="1C1BDAC2" w14:textId="77777777" w:rsidR="007D3065" w:rsidRPr="00860607" w:rsidRDefault="007D3065" w:rsidP="007D3065">
      <w:pPr>
        <w:ind w:firstLine="720"/>
        <w:rPr>
          <w:rFonts w:ascii="Times New Roman" w:eastAsia="Times New Roman" w:hAnsi="Times New Roman"/>
          <w:color w:val="000000" w:themeColor="text1"/>
          <w:sz w:val="24"/>
          <w:szCs w:val="24"/>
        </w:rPr>
      </w:pPr>
      <w:proofErr w:type="gramStart"/>
      <w:r w:rsidRPr="00860607">
        <w:rPr>
          <w:rFonts w:ascii="Times New Roman" w:eastAsia="Times New Roman" w:hAnsi="Times New Roman"/>
          <w:i/>
          <w:iCs/>
          <w:color w:val="000000" w:themeColor="text1"/>
          <w:sz w:val="24"/>
          <w:szCs w:val="24"/>
        </w:rPr>
        <w:t>evidence-based</w:t>
      </w:r>
      <w:proofErr w:type="gramEnd"/>
      <w:r w:rsidRPr="00860607">
        <w:rPr>
          <w:rFonts w:ascii="Times New Roman" w:eastAsia="Times New Roman" w:hAnsi="Times New Roman"/>
          <w:i/>
          <w:iCs/>
          <w:color w:val="000000" w:themeColor="text1"/>
          <w:sz w:val="24"/>
          <w:szCs w:val="24"/>
        </w:rPr>
        <w:t xml:space="preserve"> programming</w:t>
      </w:r>
      <w:r w:rsidRPr="00860607">
        <w:rPr>
          <w:rFonts w:ascii="Times New Roman" w:eastAsia="Times New Roman" w:hAnsi="Times New Roman"/>
          <w:color w:val="000000" w:themeColor="text1"/>
          <w:sz w:val="24"/>
          <w:szCs w:val="24"/>
        </w:rPr>
        <w:t xml:space="preserve">. </w:t>
      </w:r>
    </w:p>
    <w:p w14:paraId="73A40570"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International Covenant on Civil and Political Rights, (1966). Retrieved from</w:t>
      </w:r>
    </w:p>
    <w:p w14:paraId="76718608"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ab/>
        <w:t>http://www.ohchr.org/en/professionalinterest/pages/ccpr.aspx</w:t>
      </w:r>
    </w:p>
    <w:p w14:paraId="7C2FD3EB"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51E1D7AE" w14:textId="77777777" w:rsidR="007D3065" w:rsidRPr="00860607" w:rsidRDefault="007D3065" w:rsidP="007D3065">
      <w:pPr>
        <w:spacing w:after="0" w:line="240" w:lineRule="auto"/>
        <w:ind w:left="720" w:hanging="720"/>
        <w:rPr>
          <w:rStyle w:val="Hyperlink"/>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International Covenant on Economic, Social and Cultural Rights, (1966). Retrieved from </w:t>
      </w:r>
      <w:hyperlink r:id="rId10" w:history="1">
        <w:r w:rsidRPr="00860607">
          <w:rPr>
            <w:rStyle w:val="Hyperlink"/>
            <w:rFonts w:ascii="Times New Roman" w:hAnsi="Times New Roman"/>
            <w:color w:val="000000" w:themeColor="text1"/>
            <w:sz w:val="24"/>
            <w:szCs w:val="24"/>
          </w:rPr>
          <w:t>http://www.ohchr.org/EN/ProfessionalInterest/Pages/CESCR.aspx</w:t>
        </w:r>
      </w:hyperlink>
    </w:p>
    <w:p w14:paraId="601C0B0C" w14:textId="77777777" w:rsidR="007D3065" w:rsidRPr="00860607" w:rsidRDefault="007D3065" w:rsidP="007D3065">
      <w:pPr>
        <w:spacing w:after="0" w:line="240" w:lineRule="auto"/>
        <w:rPr>
          <w:rStyle w:val="Hyperlink"/>
          <w:rFonts w:ascii="Times New Roman" w:hAnsi="Times New Roman"/>
          <w:color w:val="000000" w:themeColor="text1"/>
          <w:sz w:val="24"/>
          <w:szCs w:val="24"/>
        </w:rPr>
      </w:pPr>
    </w:p>
    <w:p w14:paraId="2EE0A739" w14:textId="77777777" w:rsidR="007D3065" w:rsidRPr="00860607" w:rsidRDefault="007D3065" w:rsidP="007D3065">
      <w:pPr>
        <w:spacing w:after="0" w:line="240" w:lineRule="auto"/>
        <w:ind w:left="810" w:hanging="810"/>
        <w:rPr>
          <w:rStyle w:val="Hyperlink"/>
          <w:rFonts w:ascii="Times New Roman" w:hAnsi="Times New Roman"/>
          <w:color w:val="000000" w:themeColor="text1"/>
          <w:sz w:val="24"/>
          <w:szCs w:val="24"/>
        </w:rPr>
      </w:pPr>
      <w:r w:rsidRPr="00860607">
        <w:rPr>
          <w:rStyle w:val="Hyperlink"/>
          <w:rFonts w:ascii="Times New Roman" w:hAnsi="Times New Roman"/>
          <w:color w:val="000000" w:themeColor="text1"/>
          <w:sz w:val="24"/>
          <w:szCs w:val="24"/>
        </w:rPr>
        <w:t xml:space="preserve">International Institute for Vital Registration and Statistics, (1983). The National Importance of Civil Registration and </w:t>
      </w:r>
      <w:proofErr w:type="gramStart"/>
      <w:r w:rsidRPr="00860607">
        <w:rPr>
          <w:rStyle w:val="Hyperlink"/>
          <w:rFonts w:ascii="Times New Roman" w:hAnsi="Times New Roman"/>
          <w:color w:val="000000" w:themeColor="text1"/>
          <w:sz w:val="24"/>
          <w:szCs w:val="24"/>
        </w:rPr>
        <w:t>The</w:t>
      </w:r>
      <w:proofErr w:type="gramEnd"/>
      <w:r w:rsidRPr="00860607">
        <w:rPr>
          <w:rStyle w:val="Hyperlink"/>
          <w:rFonts w:ascii="Times New Roman" w:hAnsi="Times New Roman"/>
          <w:color w:val="000000" w:themeColor="text1"/>
          <w:sz w:val="24"/>
          <w:szCs w:val="24"/>
        </w:rPr>
        <w:t xml:space="preserve"> Urgency of Its Adaptation to Modern Society. Retrieved from http://unstats.un.org/unsd/vitalstatkb/KnowledgebaseArticle50491.aspx</w:t>
      </w:r>
    </w:p>
    <w:p w14:paraId="7B7C03B4" w14:textId="77777777" w:rsidR="007D3065" w:rsidRPr="00860607" w:rsidRDefault="007D3065" w:rsidP="007D3065">
      <w:pPr>
        <w:spacing w:after="0" w:line="240" w:lineRule="auto"/>
        <w:ind w:left="810" w:hanging="810"/>
        <w:rPr>
          <w:rStyle w:val="Hyperlink"/>
          <w:rFonts w:ascii="Times New Roman" w:hAnsi="Times New Roman"/>
          <w:color w:val="000000" w:themeColor="text1"/>
          <w:sz w:val="24"/>
          <w:szCs w:val="24"/>
        </w:rPr>
      </w:pPr>
    </w:p>
    <w:p w14:paraId="5FA713F7" w14:textId="77777777" w:rsidR="007D3065" w:rsidRPr="00860607" w:rsidRDefault="007D3065" w:rsidP="007D3065">
      <w:pPr>
        <w:spacing w:after="0" w:line="240" w:lineRule="auto"/>
        <w:ind w:left="900" w:hanging="90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International Developmental Law Organization. (2010). Bangladesh Country Report - IDLO. Retrieved from http://www.idlo.org/DOCCalendar/BangladeshReport_Final.pdf </w:t>
      </w:r>
    </w:p>
    <w:p w14:paraId="27B5C313" w14:textId="77777777" w:rsidR="007D3065" w:rsidRPr="00860607" w:rsidRDefault="007D3065" w:rsidP="007D3065">
      <w:pPr>
        <w:spacing w:after="0" w:line="240" w:lineRule="auto"/>
        <w:ind w:left="810" w:hanging="810"/>
        <w:rPr>
          <w:rFonts w:ascii="Times New Roman" w:hAnsi="Times New Roman"/>
          <w:color w:val="000000" w:themeColor="text1"/>
          <w:sz w:val="24"/>
          <w:szCs w:val="24"/>
        </w:rPr>
      </w:pPr>
    </w:p>
    <w:p w14:paraId="0309694D" w14:textId="77777777" w:rsidR="007D3065" w:rsidRPr="00860607" w:rsidRDefault="007D3065" w:rsidP="007D3065">
      <w:pPr>
        <w:spacing w:after="0" w:line="240" w:lineRule="auto"/>
        <w:ind w:left="810" w:hanging="810"/>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International Organization for Migration. (2013). Country Migration Report: The </w:t>
      </w:r>
      <w:proofErr w:type="gramStart"/>
      <w:r w:rsidRPr="00860607">
        <w:rPr>
          <w:rFonts w:ascii="Times New Roman" w:hAnsi="Times New Roman"/>
          <w:color w:val="000000" w:themeColor="text1"/>
          <w:sz w:val="24"/>
          <w:szCs w:val="24"/>
        </w:rPr>
        <w:t>Philippines  2013</w:t>
      </w:r>
      <w:proofErr w:type="gramEnd"/>
      <w:r w:rsidRPr="00860607">
        <w:rPr>
          <w:rFonts w:ascii="Times New Roman" w:hAnsi="Times New Roman"/>
          <w:color w:val="000000" w:themeColor="text1"/>
          <w:sz w:val="24"/>
          <w:szCs w:val="24"/>
        </w:rPr>
        <w:t>. Retrieved from https://www.iom.int/files/live/sites/iom/files/Country/docs/CMReport-Philipines-2013.pdf</w:t>
      </w:r>
    </w:p>
    <w:p w14:paraId="1B1967B2" w14:textId="77777777" w:rsidR="007D3065" w:rsidRPr="00860607" w:rsidRDefault="007D3065" w:rsidP="007D3065">
      <w:pPr>
        <w:spacing w:after="0" w:line="240" w:lineRule="auto"/>
        <w:ind w:left="810" w:hanging="810"/>
        <w:rPr>
          <w:rFonts w:ascii="Times New Roman" w:hAnsi="Times New Roman"/>
          <w:color w:val="000000" w:themeColor="text1"/>
          <w:sz w:val="24"/>
          <w:szCs w:val="24"/>
        </w:rPr>
      </w:pPr>
    </w:p>
    <w:p w14:paraId="38ABDE66" w14:textId="77777777" w:rsidR="007D3065" w:rsidRPr="00860607" w:rsidRDefault="007D3065" w:rsidP="007D3065">
      <w:pPr>
        <w:spacing w:after="0" w:line="240" w:lineRule="auto"/>
        <w:ind w:left="810" w:hanging="810"/>
        <w:rPr>
          <w:rFonts w:ascii="Times New Roman" w:hAnsi="Times New Roman"/>
          <w:color w:val="000000" w:themeColor="text1"/>
          <w:sz w:val="24"/>
          <w:szCs w:val="24"/>
        </w:rPr>
      </w:pPr>
    </w:p>
    <w:p w14:paraId="347FCB84" w14:textId="77777777" w:rsidR="007D3065" w:rsidRPr="00860607" w:rsidRDefault="007D3065" w:rsidP="007D3065">
      <w:pPr>
        <w:spacing w:after="0" w:line="240" w:lineRule="auto"/>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 </w:t>
      </w:r>
    </w:p>
    <w:p w14:paraId="25AF6657" w14:textId="77777777" w:rsidR="007D3065" w:rsidRPr="00860607" w:rsidRDefault="007D3065" w:rsidP="007D3065">
      <w:pPr>
        <w:spacing w:after="0" w:line="240" w:lineRule="auto"/>
        <w:ind w:left="810" w:hanging="810"/>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Kim, S. (2008). Developing a National Food Fortification Program in the </w:t>
      </w:r>
      <w:proofErr w:type="spellStart"/>
      <w:r w:rsidRPr="00860607">
        <w:rPr>
          <w:rFonts w:ascii="Times New Roman" w:hAnsi="Times New Roman"/>
          <w:color w:val="000000" w:themeColor="text1"/>
          <w:sz w:val="24"/>
          <w:szCs w:val="24"/>
        </w:rPr>
        <w:t>Domincan</w:t>
      </w:r>
      <w:proofErr w:type="spellEnd"/>
      <w:r w:rsidRPr="00860607">
        <w:rPr>
          <w:rFonts w:ascii="Times New Roman" w:hAnsi="Times New Roman"/>
          <w:color w:val="000000" w:themeColor="text1"/>
          <w:sz w:val="24"/>
          <w:szCs w:val="24"/>
        </w:rPr>
        <w:t xml:space="preserve"> Republic. Retrieved from http://cip.cornell.edu/DPubS?service=Repository&amp;version=1.0&amp;verb=Disseminate&amp;handle=dns.gfs/1200428158&amp;view=body&amp;content-type=pdf_1#</w:t>
      </w:r>
    </w:p>
    <w:p w14:paraId="54F5D3D9" w14:textId="77777777" w:rsidR="007D3065" w:rsidRPr="00860607" w:rsidRDefault="007D3065" w:rsidP="007D3065">
      <w:pPr>
        <w:spacing w:after="0" w:line="240" w:lineRule="auto"/>
        <w:rPr>
          <w:rFonts w:ascii="Times New Roman" w:hAnsi="Times New Roman"/>
          <w:color w:val="000000" w:themeColor="text1"/>
          <w:sz w:val="24"/>
          <w:szCs w:val="24"/>
        </w:rPr>
      </w:pPr>
    </w:p>
    <w:p w14:paraId="75CD072B" w14:textId="77777777" w:rsidR="007D3065" w:rsidRPr="00860607" w:rsidRDefault="007D3065" w:rsidP="007D3065">
      <w:pPr>
        <w:spacing w:after="0" w:line="240" w:lineRule="auto"/>
        <w:ind w:left="810" w:hanging="810"/>
        <w:rPr>
          <w:rFonts w:ascii="Times New Roman" w:hAnsi="Times New Roman"/>
          <w:color w:val="000000" w:themeColor="text1"/>
          <w:sz w:val="24"/>
          <w:szCs w:val="24"/>
          <w:shd w:val="clear" w:color="auto" w:fill="FEFEFE"/>
        </w:rPr>
      </w:pPr>
      <w:proofErr w:type="spellStart"/>
      <w:r w:rsidRPr="00860607">
        <w:rPr>
          <w:rFonts w:ascii="Times New Roman" w:hAnsi="Times New Roman"/>
          <w:color w:val="000000" w:themeColor="text1"/>
          <w:sz w:val="24"/>
          <w:szCs w:val="24"/>
          <w:shd w:val="clear" w:color="auto" w:fill="FEFEFE"/>
        </w:rPr>
        <w:t>Koser</w:t>
      </w:r>
      <w:proofErr w:type="spellEnd"/>
      <w:r w:rsidRPr="00860607">
        <w:rPr>
          <w:rFonts w:ascii="Times New Roman" w:hAnsi="Times New Roman"/>
          <w:color w:val="000000" w:themeColor="text1"/>
          <w:sz w:val="24"/>
          <w:szCs w:val="24"/>
          <w:shd w:val="clear" w:color="auto" w:fill="FEFEFE"/>
        </w:rPr>
        <w:t>, K. (2007). International Migration: A Very Short Introduction. New York: Oxford University Press Inc.</w:t>
      </w:r>
    </w:p>
    <w:p w14:paraId="5598E692" w14:textId="77777777" w:rsidR="007D3065" w:rsidRPr="00860607" w:rsidRDefault="007D3065" w:rsidP="007D3065">
      <w:pPr>
        <w:spacing w:after="0" w:line="240" w:lineRule="auto"/>
        <w:ind w:firstLine="720"/>
        <w:rPr>
          <w:rFonts w:ascii="Times New Roman" w:hAnsi="Times New Roman"/>
          <w:color w:val="000000" w:themeColor="text1"/>
          <w:sz w:val="24"/>
          <w:szCs w:val="24"/>
        </w:rPr>
      </w:pPr>
    </w:p>
    <w:p w14:paraId="65D242E2" w14:textId="77777777" w:rsidR="007D3065" w:rsidRPr="00860607" w:rsidRDefault="007D3065" w:rsidP="007D3065">
      <w:pPr>
        <w:spacing w:after="0" w:line="240" w:lineRule="auto"/>
        <w:ind w:left="810" w:hanging="810"/>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Lagura</w:t>
      </w:r>
      <w:proofErr w:type="spellEnd"/>
      <w:r w:rsidRPr="00860607">
        <w:rPr>
          <w:rFonts w:ascii="Times New Roman" w:eastAsia="Times New Roman" w:hAnsi="Times New Roman"/>
          <w:color w:val="000000" w:themeColor="text1"/>
          <w:sz w:val="24"/>
          <w:szCs w:val="24"/>
        </w:rPr>
        <w:t xml:space="preserve">, G. B. (2012). Social Welfare Policy in the Philippines: An Analysis. Retrieved from https://www.academia.edu/1936985/Social_Welfare_Policy_in_the_Philippines_An_Analysis </w:t>
      </w:r>
    </w:p>
    <w:p w14:paraId="4E5CBBC1" w14:textId="77777777" w:rsidR="007D3065" w:rsidRPr="00860607" w:rsidRDefault="007D3065" w:rsidP="007D3065">
      <w:pPr>
        <w:spacing w:after="0" w:line="240" w:lineRule="auto"/>
        <w:ind w:left="720"/>
        <w:rPr>
          <w:rFonts w:ascii="Times New Roman" w:eastAsia="Times New Roman" w:hAnsi="Times New Roman"/>
          <w:color w:val="000000" w:themeColor="text1"/>
          <w:sz w:val="24"/>
          <w:szCs w:val="24"/>
        </w:rPr>
      </w:pPr>
    </w:p>
    <w:p w14:paraId="569BCB48"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lastRenderedPageBreak/>
        <w:t>Levitt, P. (2004). Transnational Migrants: When “Home” Means More Than One Country. Retrieved from http://www.migrationpolicy.org/article/transnational-migrants-when-home-means-more-one-country</w:t>
      </w:r>
    </w:p>
    <w:p w14:paraId="31D25FC6"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6EB107DE" w14:textId="77777777" w:rsidR="007D3065" w:rsidRPr="00860607" w:rsidRDefault="007D3065" w:rsidP="007D3065">
      <w:pPr>
        <w:spacing w:after="0" w:line="240" w:lineRule="auto"/>
        <w:ind w:left="810" w:hanging="810"/>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Llego</w:t>
      </w:r>
      <w:proofErr w:type="spellEnd"/>
      <w:r w:rsidRPr="00860607">
        <w:rPr>
          <w:rFonts w:ascii="Times New Roman" w:eastAsia="Times New Roman" w:hAnsi="Times New Roman"/>
          <w:color w:val="000000" w:themeColor="text1"/>
          <w:sz w:val="24"/>
          <w:szCs w:val="24"/>
        </w:rPr>
        <w:t>, M. (2016). How-do-I-apply-for-a-SSS-Social-Security-System-Number. Retrieved from https://toughnickel.com/business/How-do-I-apply-for-a-SSS-Social-Security-System-Number</w:t>
      </w:r>
    </w:p>
    <w:p w14:paraId="1887C0CB" w14:textId="77777777" w:rsidR="007D3065" w:rsidRPr="00860607" w:rsidRDefault="007D3065" w:rsidP="007D3065">
      <w:pPr>
        <w:spacing w:after="0" w:line="240" w:lineRule="auto"/>
        <w:ind w:left="420"/>
        <w:rPr>
          <w:rFonts w:ascii="Times New Roman" w:eastAsia="Times New Roman" w:hAnsi="Times New Roman"/>
          <w:color w:val="000000" w:themeColor="text1"/>
          <w:sz w:val="24"/>
          <w:szCs w:val="24"/>
        </w:rPr>
      </w:pPr>
    </w:p>
    <w:p w14:paraId="2AFBEA03"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Migrant Forum in Asia. (2016). February 2016: Children in the Context of International Migration. Retrieved from </w:t>
      </w:r>
      <w:r w:rsidRPr="00860607">
        <w:rPr>
          <w:rFonts w:ascii="Times New Roman" w:eastAsia="Times New Roman" w:hAnsi="Times New Roman"/>
          <w:color w:val="000000" w:themeColor="text1"/>
          <w:sz w:val="24"/>
          <w:szCs w:val="24"/>
        </w:rPr>
        <w:t>www.ohchr.org/Documents/HRBodies/CMW/JointGC_CRC.../</w:t>
      </w:r>
      <w:r w:rsidRPr="00860607">
        <w:rPr>
          <w:rFonts w:ascii="Times New Roman" w:eastAsia="Times New Roman" w:hAnsi="Times New Roman"/>
          <w:bCs/>
          <w:color w:val="000000" w:themeColor="text1"/>
          <w:sz w:val="24"/>
          <w:szCs w:val="24"/>
        </w:rPr>
        <w:t>Migrant</w:t>
      </w:r>
      <w:r w:rsidRPr="00860607">
        <w:rPr>
          <w:rFonts w:ascii="Times New Roman" w:eastAsia="Times New Roman" w:hAnsi="Times New Roman"/>
          <w:color w:val="000000" w:themeColor="text1"/>
          <w:sz w:val="24"/>
          <w:szCs w:val="24"/>
        </w:rPr>
        <w:t>Forum</w:t>
      </w:r>
      <w:r w:rsidRPr="00860607">
        <w:rPr>
          <w:rFonts w:ascii="Times New Roman" w:eastAsia="Times New Roman" w:hAnsi="Times New Roman"/>
          <w:bCs/>
          <w:color w:val="000000" w:themeColor="text1"/>
          <w:sz w:val="24"/>
          <w:szCs w:val="24"/>
        </w:rPr>
        <w:t>Asia</w:t>
      </w:r>
      <w:r w:rsidRPr="00860607">
        <w:rPr>
          <w:rFonts w:ascii="Times New Roman" w:eastAsia="Times New Roman" w:hAnsi="Times New Roman"/>
          <w:color w:val="000000" w:themeColor="text1"/>
          <w:sz w:val="24"/>
          <w:szCs w:val="24"/>
        </w:rPr>
        <w:t>.doc</w:t>
      </w:r>
    </w:p>
    <w:p w14:paraId="1D4D4CC2" w14:textId="77777777" w:rsidR="007D3065" w:rsidRPr="00860607" w:rsidRDefault="007D3065" w:rsidP="007D3065">
      <w:pPr>
        <w:spacing w:after="0" w:line="240" w:lineRule="auto"/>
        <w:ind w:left="420"/>
        <w:rPr>
          <w:rFonts w:ascii="Times New Roman" w:eastAsia="Times New Roman" w:hAnsi="Times New Roman"/>
          <w:color w:val="000000" w:themeColor="text1"/>
          <w:sz w:val="24"/>
          <w:szCs w:val="24"/>
        </w:rPr>
      </w:pPr>
    </w:p>
    <w:p w14:paraId="398675E2"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Miller, D. (2013). Border Regimes and Human Rights. </w:t>
      </w:r>
      <w:r w:rsidRPr="00860607">
        <w:rPr>
          <w:rFonts w:ascii="Times New Roman" w:eastAsia="Times New Roman" w:hAnsi="Times New Roman"/>
          <w:i/>
          <w:iCs/>
          <w:color w:val="000000" w:themeColor="text1"/>
          <w:sz w:val="24"/>
          <w:szCs w:val="24"/>
        </w:rPr>
        <w:t>The Law &amp; Ethics of Human Rights,</w:t>
      </w:r>
      <w:r w:rsidRPr="00860607">
        <w:rPr>
          <w:rFonts w:ascii="Times New Roman" w:eastAsia="Times New Roman" w:hAnsi="Times New Roman"/>
          <w:color w:val="000000" w:themeColor="text1"/>
          <w:sz w:val="24"/>
          <w:szCs w:val="24"/>
        </w:rPr>
        <w:t xml:space="preserve"> </w:t>
      </w:r>
      <w:r w:rsidRPr="00860607">
        <w:rPr>
          <w:rFonts w:ascii="Times New Roman" w:eastAsia="Times New Roman" w:hAnsi="Times New Roman"/>
          <w:i/>
          <w:iCs/>
          <w:color w:val="000000" w:themeColor="text1"/>
          <w:sz w:val="24"/>
          <w:szCs w:val="24"/>
        </w:rPr>
        <w:t>7</w:t>
      </w:r>
      <w:r w:rsidRPr="00860607">
        <w:rPr>
          <w:rFonts w:ascii="Times New Roman" w:eastAsia="Times New Roman" w:hAnsi="Times New Roman"/>
          <w:color w:val="000000" w:themeColor="text1"/>
          <w:sz w:val="24"/>
          <w:szCs w:val="24"/>
        </w:rPr>
        <w:t xml:space="preserve">(1), 1-23. </w:t>
      </w:r>
      <w:proofErr w:type="gramStart"/>
      <w:r w:rsidRPr="00860607">
        <w:rPr>
          <w:rFonts w:ascii="Times New Roman" w:eastAsia="Times New Roman" w:hAnsi="Times New Roman"/>
          <w:color w:val="000000" w:themeColor="text1"/>
          <w:sz w:val="24"/>
          <w:szCs w:val="24"/>
        </w:rPr>
        <w:t>doi:</w:t>
      </w:r>
      <w:proofErr w:type="gramEnd"/>
      <w:r w:rsidRPr="00860607">
        <w:rPr>
          <w:rFonts w:ascii="Times New Roman" w:eastAsia="Times New Roman" w:hAnsi="Times New Roman"/>
          <w:color w:val="000000" w:themeColor="text1"/>
          <w:sz w:val="24"/>
          <w:szCs w:val="24"/>
        </w:rPr>
        <w:t xml:space="preserve">10.1515/lehr-2013-0001 </w:t>
      </w:r>
    </w:p>
    <w:p w14:paraId="76653CE9" w14:textId="77777777" w:rsidR="007D3065" w:rsidRPr="00860607" w:rsidRDefault="007D3065" w:rsidP="007D3065">
      <w:pPr>
        <w:spacing w:after="0" w:line="240" w:lineRule="auto"/>
        <w:rPr>
          <w:rFonts w:ascii="Times New Roman" w:hAnsi="Times New Roman"/>
          <w:color w:val="000000" w:themeColor="text1"/>
          <w:sz w:val="24"/>
          <w:szCs w:val="24"/>
        </w:rPr>
      </w:pPr>
    </w:p>
    <w:p w14:paraId="24DEA05F" w14:textId="77777777" w:rsidR="007D3065" w:rsidRPr="00860607" w:rsidRDefault="007D3065" w:rsidP="007D3065">
      <w:pPr>
        <w:autoSpaceDE w:val="0"/>
        <w:autoSpaceDN w:val="0"/>
        <w:adjustRightInd w:val="0"/>
        <w:spacing w:after="0" w:line="240" w:lineRule="auto"/>
        <w:ind w:left="720" w:hanging="720"/>
        <w:rPr>
          <w:rStyle w:val="Hyperlink"/>
          <w:rFonts w:ascii="Times New Roman" w:hAnsi="Times New Roman"/>
          <w:bCs/>
          <w:color w:val="000000" w:themeColor="text1"/>
          <w:sz w:val="24"/>
          <w:szCs w:val="24"/>
        </w:rPr>
      </w:pPr>
      <w:r w:rsidRPr="00860607">
        <w:rPr>
          <w:rFonts w:ascii="Times New Roman" w:hAnsi="Times New Roman"/>
          <w:bCs/>
          <w:color w:val="000000" w:themeColor="text1"/>
          <w:sz w:val="24"/>
          <w:szCs w:val="24"/>
        </w:rPr>
        <w:t xml:space="preserve">Murdock, H. &amp; </w:t>
      </w:r>
      <w:proofErr w:type="spellStart"/>
      <w:r w:rsidRPr="00860607">
        <w:rPr>
          <w:rFonts w:ascii="Times New Roman" w:hAnsi="Times New Roman"/>
          <w:bCs/>
          <w:color w:val="000000" w:themeColor="text1"/>
          <w:sz w:val="24"/>
          <w:szCs w:val="24"/>
        </w:rPr>
        <w:t>Uguru</w:t>
      </w:r>
      <w:proofErr w:type="spellEnd"/>
      <w:r w:rsidRPr="00860607">
        <w:rPr>
          <w:rFonts w:ascii="Times New Roman" w:hAnsi="Times New Roman"/>
          <w:bCs/>
          <w:color w:val="000000" w:themeColor="text1"/>
          <w:sz w:val="24"/>
          <w:szCs w:val="24"/>
        </w:rPr>
        <w:t xml:space="preserve">, H. (2014). </w:t>
      </w:r>
      <w:r w:rsidRPr="00860607">
        <w:rPr>
          <w:rFonts w:ascii="Times New Roman" w:hAnsi="Times New Roman"/>
          <w:bCs/>
          <w:i/>
          <w:color w:val="000000" w:themeColor="text1"/>
          <w:sz w:val="24"/>
          <w:szCs w:val="24"/>
        </w:rPr>
        <w:t xml:space="preserve">UNICEF: Majority of Nigerian Children ‘Don’t Exist’. </w:t>
      </w:r>
      <w:r w:rsidRPr="00860607">
        <w:rPr>
          <w:rFonts w:ascii="Times New Roman" w:hAnsi="Times New Roman"/>
          <w:bCs/>
          <w:color w:val="000000" w:themeColor="text1"/>
          <w:sz w:val="24"/>
          <w:szCs w:val="24"/>
        </w:rPr>
        <w:t xml:space="preserve">Retrieved from </w:t>
      </w:r>
      <w:hyperlink r:id="rId11" w:history="1">
        <w:r w:rsidRPr="00860607">
          <w:rPr>
            <w:rStyle w:val="Hyperlink"/>
            <w:rFonts w:ascii="Times New Roman" w:hAnsi="Times New Roman"/>
            <w:bCs/>
            <w:color w:val="000000" w:themeColor="text1"/>
            <w:sz w:val="24"/>
            <w:szCs w:val="24"/>
          </w:rPr>
          <w:t>http://www.voanews.com/content/unicef-say-at-least-60-percent-of-nigerian-children-undocumented/1831507.html</w:t>
        </w:r>
      </w:hyperlink>
    </w:p>
    <w:p w14:paraId="0BBB1B61" w14:textId="77777777" w:rsidR="007D3065" w:rsidRPr="00860607" w:rsidRDefault="007D3065" w:rsidP="007D3065">
      <w:pPr>
        <w:autoSpaceDE w:val="0"/>
        <w:autoSpaceDN w:val="0"/>
        <w:adjustRightInd w:val="0"/>
        <w:spacing w:after="0" w:line="240" w:lineRule="auto"/>
        <w:ind w:left="720" w:hanging="720"/>
        <w:rPr>
          <w:rStyle w:val="Hyperlink"/>
          <w:rFonts w:ascii="Times New Roman" w:hAnsi="Times New Roman"/>
          <w:bCs/>
          <w:color w:val="000000" w:themeColor="text1"/>
          <w:sz w:val="24"/>
          <w:szCs w:val="24"/>
        </w:rPr>
      </w:pPr>
    </w:p>
    <w:p w14:paraId="24161AED" w14:textId="77777777" w:rsidR="007D3065" w:rsidRPr="00860607" w:rsidRDefault="007D3065" w:rsidP="007D3065">
      <w:pPr>
        <w:autoSpaceDE w:val="0"/>
        <w:autoSpaceDN w:val="0"/>
        <w:adjustRightInd w:val="0"/>
        <w:spacing w:after="0" w:line="240" w:lineRule="auto"/>
        <w:ind w:left="720" w:hanging="720"/>
        <w:rPr>
          <w:rFonts w:ascii="Times New Roman" w:hAnsi="Times New Roman"/>
          <w:color w:val="000000" w:themeColor="text1"/>
          <w:sz w:val="24"/>
          <w:szCs w:val="24"/>
        </w:rPr>
      </w:pPr>
      <w:r w:rsidRPr="00860607">
        <w:rPr>
          <w:rStyle w:val="Hyperlink"/>
          <w:rFonts w:ascii="Times New Roman" w:hAnsi="Times New Roman"/>
          <w:bCs/>
          <w:color w:val="000000" w:themeColor="text1"/>
          <w:sz w:val="24"/>
          <w:szCs w:val="24"/>
        </w:rPr>
        <w:t>Nguyen, D. (2007). Stateless Vietnamese in the Philippines. Retrieved from http://www.statelessdocumentary.com/story.html</w:t>
      </w:r>
    </w:p>
    <w:p w14:paraId="7F13C2E5" w14:textId="77777777" w:rsidR="007D3065" w:rsidRPr="00860607" w:rsidRDefault="007D3065" w:rsidP="007D3065">
      <w:pPr>
        <w:autoSpaceDE w:val="0"/>
        <w:autoSpaceDN w:val="0"/>
        <w:adjustRightInd w:val="0"/>
        <w:spacing w:after="0" w:line="240" w:lineRule="auto"/>
        <w:ind w:left="720" w:hanging="720"/>
        <w:rPr>
          <w:rFonts w:ascii="Times New Roman" w:hAnsi="Times New Roman"/>
          <w:color w:val="000000" w:themeColor="text1"/>
          <w:sz w:val="24"/>
          <w:szCs w:val="24"/>
        </w:rPr>
      </w:pPr>
    </w:p>
    <w:p w14:paraId="3428D25D" w14:textId="77777777" w:rsidR="007D3065" w:rsidRPr="00860607" w:rsidRDefault="007D3065" w:rsidP="007D3065">
      <w:pPr>
        <w:autoSpaceDE w:val="0"/>
        <w:autoSpaceDN w:val="0"/>
        <w:adjustRightInd w:val="0"/>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Norton, A., Conway, T., Foster, M. (2001). Social Protection Concepts and Approaches: Implications for Policy and Practice in International Development Retrieved from http://www.odi.org/sites/odi.org.uk/files/odi-assets/publications-opinion-files/2999.pdf</w:t>
      </w:r>
    </w:p>
    <w:p w14:paraId="1D1B0757"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30F54802"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Nyers</w:t>
      </w:r>
      <w:proofErr w:type="spellEnd"/>
      <w:r w:rsidRPr="00860607">
        <w:rPr>
          <w:rFonts w:ascii="Times New Roman" w:eastAsia="Times New Roman" w:hAnsi="Times New Roman"/>
          <w:color w:val="000000" w:themeColor="text1"/>
          <w:sz w:val="24"/>
          <w:szCs w:val="24"/>
        </w:rPr>
        <w:t xml:space="preserve">, P. (2011). Alien Equality. Retrieved from </w:t>
      </w:r>
    </w:p>
    <w:p w14:paraId="4CD83F6E" w14:textId="77777777" w:rsidR="007D3065" w:rsidRPr="00860607" w:rsidRDefault="007D3065" w:rsidP="007D3065">
      <w:pPr>
        <w:spacing w:after="0" w:line="240" w:lineRule="auto"/>
        <w:ind w:firstLine="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https://www.academia.edu/3659619/Alien_Equality?auto=download </w:t>
      </w:r>
    </w:p>
    <w:p w14:paraId="1F063C79"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4D4ABBCF" w14:textId="77777777" w:rsidR="007D3065" w:rsidRPr="00860607" w:rsidRDefault="007D3065" w:rsidP="007D3065">
      <w:pPr>
        <w:spacing w:after="0" w:line="240" w:lineRule="auto"/>
        <w:ind w:left="810" w:hanging="810"/>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Orbeta</w:t>
      </w:r>
      <w:proofErr w:type="spellEnd"/>
      <w:r w:rsidRPr="00860607">
        <w:rPr>
          <w:rFonts w:ascii="Times New Roman" w:eastAsia="Times New Roman" w:hAnsi="Times New Roman"/>
          <w:color w:val="000000" w:themeColor="text1"/>
          <w:sz w:val="24"/>
          <w:szCs w:val="24"/>
        </w:rPr>
        <w:t>, A. (2011). Social Protection in the Philippines: Current State and Challenges. Retrieved from http://dirp3.pids.gov.ph/ris/dps/pidsdps1102.pdf</w:t>
      </w:r>
    </w:p>
    <w:p w14:paraId="4713C379"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5C3ED98A" w14:textId="77777777" w:rsidR="007D3065" w:rsidRPr="00860607" w:rsidRDefault="007D3065" w:rsidP="007D3065">
      <w:pPr>
        <w:spacing w:after="0" w:line="240" w:lineRule="auto"/>
        <w:ind w:left="810" w:hanging="81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Reuters, T. (2016). Health Security - Mary Ann </w:t>
      </w:r>
      <w:proofErr w:type="spellStart"/>
      <w:r w:rsidRPr="00860607">
        <w:rPr>
          <w:rFonts w:ascii="Times New Roman" w:eastAsia="Times New Roman" w:hAnsi="Times New Roman"/>
          <w:color w:val="000000" w:themeColor="text1"/>
          <w:sz w:val="24"/>
          <w:szCs w:val="24"/>
        </w:rPr>
        <w:t>Liebert</w:t>
      </w:r>
      <w:proofErr w:type="spellEnd"/>
      <w:r w:rsidRPr="00860607">
        <w:rPr>
          <w:rFonts w:ascii="Times New Roman" w:eastAsia="Times New Roman" w:hAnsi="Times New Roman"/>
          <w:color w:val="000000" w:themeColor="text1"/>
          <w:sz w:val="24"/>
          <w:szCs w:val="24"/>
        </w:rPr>
        <w:t xml:space="preserve">, Inc. Retrieved from http://www.liebertpub.com/hs </w:t>
      </w:r>
    </w:p>
    <w:p w14:paraId="722C6224" w14:textId="77777777" w:rsidR="007D3065" w:rsidRPr="00860607" w:rsidRDefault="007D3065" w:rsidP="007D3065">
      <w:pPr>
        <w:autoSpaceDE w:val="0"/>
        <w:autoSpaceDN w:val="0"/>
        <w:adjustRightInd w:val="0"/>
        <w:spacing w:after="0" w:line="240" w:lineRule="auto"/>
        <w:rPr>
          <w:rFonts w:ascii="Times New Roman" w:hAnsi="Times New Roman"/>
          <w:color w:val="000000" w:themeColor="text1"/>
          <w:sz w:val="24"/>
          <w:szCs w:val="24"/>
        </w:rPr>
      </w:pPr>
    </w:p>
    <w:p w14:paraId="2BBDE535" w14:textId="77777777" w:rsidR="007D3065" w:rsidRPr="00860607" w:rsidRDefault="007D3065" w:rsidP="007D3065">
      <w:pPr>
        <w:spacing w:line="240" w:lineRule="auto"/>
        <w:ind w:left="809" w:hangingChars="337" w:hanging="809"/>
        <w:jc w:val="both"/>
        <w:rPr>
          <w:rFonts w:ascii="Times New Roman" w:eastAsia="Times New Roman" w:hAnsi="Times New Roman"/>
          <w:color w:val="000000" w:themeColor="text1"/>
          <w:sz w:val="24"/>
          <w:szCs w:val="24"/>
        </w:rPr>
      </w:pPr>
      <w:r w:rsidRPr="00860607">
        <w:rPr>
          <w:rFonts w:ascii="Times New Roman" w:eastAsia="serif" w:hAnsi="Times New Roman"/>
          <w:color w:val="000000" w:themeColor="text1"/>
          <w:sz w:val="24"/>
          <w:szCs w:val="24"/>
          <w:lang w:val="en-PH" w:eastAsia="zh-CN"/>
        </w:rPr>
        <w:t>Ritchie, J. &amp; Spencer, L. (2002. Qualitative Data Analysis for Applied Policy Research. Retrieved from http://admn502a2010a01.pbworks.com/f/wk_9_Richie_Spencer_Qualitative_data_analysis_for_applied_policy_research.pdf</w:t>
      </w:r>
    </w:p>
    <w:p w14:paraId="2F0EEBE9" w14:textId="77777777" w:rsidR="007D3065" w:rsidRPr="00860607" w:rsidRDefault="007D3065" w:rsidP="007D3065">
      <w:pPr>
        <w:spacing w:after="0" w:line="240" w:lineRule="auto"/>
        <w:ind w:left="810" w:hanging="810"/>
        <w:rPr>
          <w:rFonts w:ascii="Times New Roman" w:eastAsia="Times New Roman" w:hAnsi="Times New Roman"/>
          <w:color w:val="000000" w:themeColor="text1"/>
          <w:sz w:val="24"/>
          <w:szCs w:val="24"/>
        </w:rPr>
      </w:pPr>
      <w:proofErr w:type="spellStart"/>
      <w:r w:rsidRPr="00860607">
        <w:rPr>
          <w:rFonts w:ascii="Times New Roman" w:eastAsia="Times New Roman" w:hAnsi="Times New Roman"/>
          <w:color w:val="000000" w:themeColor="text1"/>
          <w:sz w:val="24"/>
          <w:szCs w:val="24"/>
        </w:rPr>
        <w:t>Sabates</w:t>
      </w:r>
      <w:proofErr w:type="spellEnd"/>
      <w:r w:rsidRPr="00860607">
        <w:rPr>
          <w:rFonts w:ascii="Times New Roman" w:eastAsia="Times New Roman" w:hAnsi="Times New Roman"/>
          <w:color w:val="000000" w:themeColor="text1"/>
          <w:sz w:val="24"/>
          <w:szCs w:val="24"/>
        </w:rPr>
        <w:t xml:space="preserve">-Wheeler, R. &amp; </w:t>
      </w:r>
      <w:proofErr w:type="spellStart"/>
      <w:r w:rsidRPr="00860607">
        <w:rPr>
          <w:rFonts w:ascii="Times New Roman" w:eastAsia="Times New Roman" w:hAnsi="Times New Roman"/>
          <w:color w:val="000000" w:themeColor="text1"/>
          <w:sz w:val="24"/>
          <w:szCs w:val="24"/>
        </w:rPr>
        <w:t>Deverux</w:t>
      </w:r>
      <w:proofErr w:type="spellEnd"/>
      <w:r w:rsidRPr="00860607">
        <w:rPr>
          <w:rFonts w:ascii="Times New Roman" w:eastAsia="Times New Roman" w:hAnsi="Times New Roman"/>
          <w:color w:val="000000" w:themeColor="text1"/>
          <w:sz w:val="24"/>
          <w:szCs w:val="24"/>
        </w:rPr>
        <w:t xml:space="preserve">, S. (2004). Transformative Social Protection. Institute of Development Studies Retrieved from </w:t>
      </w:r>
    </w:p>
    <w:p w14:paraId="6A7D1253" w14:textId="77777777" w:rsidR="007D3065" w:rsidRPr="00860607" w:rsidRDefault="007D3065" w:rsidP="007D3065">
      <w:pPr>
        <w:spacing w:after="0" w:line="240" w:lineRule="auto"/>
        <w:ind w:left="810" w:hanging="81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ab/>
        <w:t>http://www.ids.ac.uk/publication/transformative-social-protection1</w:t>
      </w:r>
    </w:p>
    <w:p w14:paraId="5B34DB55" w14:textId="77777777" w:rsidR="007D3065" w:rsidRPr="00860607" w:rsidRDefault="007D3065" w:rsidP="007D3065">
      <w:pPr>
        <w:autoSpaceDE w:val="0"/>
        <w:autoSpaceDN w:val="0"/>
        <w:adjustRightInd w:val="0"/>
        <w:spacing w:after="0" w:line="240" w:lineRule="auto"/>
        <w:ind w:left="720" w:hanging="720"/>
        <w:rPr>
          <w:rFonts w:ascii="Times New Roman" w:hAnsi="Times New Roman"/>
          <w:bCs/>
          <w:color w:val="000000" w:themeColor="text1"/>
          <w:sz w:val="24"/>
          <w:szCs w:val="24"/>
        </w:rPr>
      </w:pPr>
    </w:p>
    <w:p w14:paraId="15CF3C46"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shd w:val="clear" w:color="auto" w:fill="FEFEFE"/>
        </w:rPr>
        <w:t xml:space="preserve">Saeed, S. (2014). Statelessness of the </w:t>
      </w:r>
      <w:proofErr w:type="spellStart"/>
      <w:r w:rsidRPr="00860607">
        <w:rPr>
          <w:rFonts w:ascii="Times New Roman" w:hAnsi="Times New Roman"/>
          <w:color w:val="000000" w:themeColor="text1"/>
          <w:sz w:val="24"/>
          <w:szCs w:val="24"/>
          <w:shd w:val="clear" w:color="auto" w:fill="FEFEFE"/>
        </w:rPr>
        <w:t>Rohingya</w:t>
      </w:r>
      <w:proofErr w:type="spellEnd"/>
      <w:r w:rsidRPr="00860607">
        <w:rPr>
          <w:rFonts w:ascii="Times New Roman" w:hAnsi="Times New Roman"/>
          <w:color w:val="000000" w:themeColor="text1"/>
          <w:sz w:val="24"/>
          <w:szCs w:val="24"/>
          <w:shd w:val="clear" w:color="auto" w:fill="FEFEFE"/>
        </w:rPr>
        <w:t xml:space="preserve"> in Myanmar. </w:t>
      </w:r>
      <w:r w:rsidRPr="00860607">
        <w:rPr>
          <w:rFonts w:ascii="Times New Roman" w:hAnsi="Times New Roman"/>
          <w:color w:val="000000" w:themeColor="text1"/>
          <w:sz w:val="24"/>
          <w:szCs w:val="24"/>
        </w:rPr>
        <w:t xml:space="preserve">Retrieved from </w:t>
      </w:r>
      <w:hyperlink r:id="rId12" w:history="1">
        <w:r w:rsidRPr="00860607">
          <w:rPr>
            <w:rStyle w:val="Hyperlink"/>
            <w:rFonts w:ascii="Times New Roman" w:hAnsi="Times New Roman"/>
            <w:color w:val="000000" w:themeColor="text1"/>
            <w:sz w:val="24"/>
            <w:szCs w:val="24"/>
          </w:rPr>
          <w:t>https://www.umb.edu/editor_uploads/images/mgs/mgs_conflictres/96_Statelessness_of_the_Rohingya_in_Myanmar.pdf</w:t>
        </w:r>
      </w:hyperlink>
    </w:p>
    <w:p w14:paraId="4A480E97" w14:textId="77777777" w:rsidR="007D3065" w:rsidRPr="00860607" w:rsidRDefault="007D3065" w:rsidP="007D3065">
      <w:pPr>
        <w:spacing w:after="0" w:line="240" w:lineRule="auto"/>
        <w:ind w:left="720" w:hanging="720"/>
        <w:rPr>
          <w:rFonts w:ascii="Times New Roman" w:hAnsi="Times New Roman"/>
          <w:b/>
          <w:color w:val="000000" w:themeColor="text1"/>
          <w:sz w:val="24"/>
          <w:szCs w:val="24"/>
        </w:rPr>
      </w:pPr>
    </w:p>
    <w:p w14:paraId="4964836F" w14:textId="77777777" w:rsidR="007D3065" w:rsidRPr="00860607" w:rsidRDefault="007D3065" w:rsidP="007D3065">
      <w:pPr>
        <w:tabs>
          <w:tab w:val="left" w:pos="90"/>
          <w:tab w:val="left" w:pos="810"/>
        </w:tabs>
        <w:spacing w:after="0" w:line="240" w:lineRule="auto"/>
        <w:ind w:left="720" w:hanging="720"/>
        <w:rPr>
          <w:rStyle w:val="5yl5"/>
          <w:rFonts w:ascii="Times New Roman" w:hAnsi="Times New Roman"/>
          <w:color w:val="000000" w:themeColor="text1"/>
          <w:sz w:val="24"/>
          <w:szCs w:val="24"/>
        </w:rPr>
      </w:pPr>
      <w:proofErr w:type="spellStart"/>
      <w:r w:rsidRPr="00860607">
        <w:rPr>
          <w:rStyle w:val="5yl5"/>
          <w:rFonts w:ascii="Times New Roman" w:hAnsi="Times New Roman"/>
          <w:color w:val="000000" w:themeColor="text1"/>
          <w:sz w:val="24"/>
          <w:szCs w:val="24"/>
        </w:rPr>
        <w:t>Sankham</w:t>
      </w:r>
      <w:proofErr w:type="spellEnd"/>
      <w:r w:rsidRPr="00860607">
        <w:rPr>
          <w:rStyle w:val="5yl5"/>
          <w:rFonts w:ascii="Times New Roman" w:hAnsi="Times New Roman"/>
          <w:color w:val="000000" w:themeColor="text1"/>
          <w:sz w:val="24"/>
          <w:szCs w:val="24"/>
        </w:rPr>
        <w:t xml:space="preserve">, V. (2016). Officials agreed that 10,000 children in </w:t>
      </w:r>
      <w:proofErr w:type="spellStart"/>
      <w:r w:rsidRPr="00860607">
        <w:rPr>
          <w:rStyle w:val="5yl5"/>
          <w:rFonts w:ascii="Times New Roman" w:hAnsi="Times New Roman"/>
          <w:color w:val="000000" w:themeColor="text1"/>
          <w:sz w:val="24"/>
          <w:szCs w:val="24"/>
        </w:rPr>
        <w:t>Tak</w:t>
      </w:r>
      <w:proofErr w:type="spellEnd"/>
      <w:r w:rsidRPr="00860607">
        <w:rPr>
          <w:rStyle w:val="5yl5"/>
          <w:rFonts w:ascii="Times New Roman" w:hAnsi="Times New Roman"/>
          <w:color w:val="000000" w:themeColor="text1"/>
          <w:sz w:val="24"/>
          <w:szCs w:val="24"/>
        </w:rPr>
        <w:t xml:space="preserve"> should be registered: Lawyer - The Nation. Retrieved from http://www.nationmultimedia.com/national/Officials-agreed-that-10000-children-in-Tak-should30278221.html</w:t>
      </w:r>
    </w:p>
    <w:p w14:paraId="3013053A" w14:textId="77777777" w:rsidR="007D3065" w:rsidRPr="00860607" w:rsidRDefault="007D3065" w:rsidP="007D3065">
      <w:pPr>
        <w:tabs>
          <w:tab w:val="left" w:pos="90"/>
          <w:tab w:val="left" w:pos="810"/>
        </w:tabs>
        <w:spacing w:after="0" w:line="240" w:lineRule="auto"/>
        <w:ind w:left="720" w:hanging="720"/>
        <w:rPr>
          <w:rStyle w:val="5yl5"/>
          <w:rFonts w:ascii="Times New Roman" w:hAnsi="Times New Roman"/>
          <w:color w:val="000000" w:themeColor="text1"/>
          <w:sz w:val="24"/>
          <w:szCs w:val="24"/>
        </w:rPr>
      </w:pPr>
    </w:p>
    <w:p w14:paraId="64BC5BFB" w14:textId="77777777" w:rsidR="007D3065" w:rsidRPr="00860607" w:rsidRDefault="007D3065" w:rsidP="007D3065">
      <w:pPr>
        <w:tabs>
          <w:tab w:val="left" w:pos="90"/>
          <w:tab w:val="left" w:pos="810"/>
        </w:tabs>
        <w:spacing w:after="0" w:line="240" w:lineRule="auto"/>
        <w:ind w:left="720" w:hanging="720"/>
        <w:rPr>
          <w:rStyle w:val="5yl5"/>
          <w:rFonts w:ascii="Times New Roman" w:hAnsi="Times New Roman"/>
          <w:color w:val="000000" w:themeColor="text1"/>
          <w:sz w:val="24"/>
          <w:szCs w:val="24"/>
        </w:rPr>
      </w:pPr>
      <w:r w:rsidRPr="00860607">
        <w:rPr>
          <w:rStyle w:val="5yl5"/>
          <w:rFonts w:ascii="Times New Roman" w:hAnsi="Times New Roman"/>
          <w:color w:val="000000" w:themeColor="text1"/>
          <w:sz w:val="24"/>
          <w:szCs w:val="24"/>
        </w:rPr>
        <w:t>Sullivan, K. (2013). The Sanitary Importance of Toilets. Retrieved from http://borgenproject.org/the-sanitary-importance-of-toilets/</w:t>
      </w:r>
    </w:p>
    <w:p w14:paraId="2921AB30" w14:textId="77777777" w:rsidR="007D3065" w:rsidRPr="00860607" w:rsidRDefault="007D3065" w:rsidP="007D3065">
      <w:pPr>
        <w:tabs>
          <w:tab w:val="left" w:pos="90"/>
          <w:tab w:val="left" w:pos="810"/>
        </w:tabs>
        <w:spacing w:after="0" w:line="240" w:lineRule="auto"/>
        <w:ind w:left="720" w:hanging="720"/>
        <w:rPr>
          <w:rFonts w:ascii="Times New Roman" w:hAnsi="Times New Roman"/>
          <w:color w:val="000000" w:themeColor="text1"/>
          <w:sz w:val="24"/>
          <w:szCs w:val="24"/>
        </w:rPr>
      </w:pPr>
    </w:p>
    <w:p w14:paraId="0BB125B6" w14:textId="77777777" w:rsidR="007D3065" w:rsidRPr="00860607" w:rsidRDefault="007D3065" w:rsidP="007D3065">
      <w:pPr>
        <w:spacing w:after="0" w:line="240" w:lineRule="auto"/>
        <w:rPr>
          <w:rFonts w:ascii="Times New Roman" w:eastAsia="Times New Roman" w:hAnsi="Times New Roman"/>
          <w:color w:val="000000" w:themeColor="text1"/>
          <w:sz w:val="24"/>
          <w:szCs w:val="24"/>
          <w:lang w:val="en-ZW" w:eastAsia="en-ZW"/>
        </w:rPr>
      </w:pPr>
      <w:proofErr w:type="spellStart"/>
      <w:r w:rsidRPr="00860607">
        <w:rPr>
          <w:rFonts w:ascii="Times New Roman" w:eastAsia="Times New Roman" w:hAnsi="Times New Roman"/>
          <w:color w:val="000000" w:themeColor="text1"/>
          <w:sz w:val="24"/>
          <w:szCs w:val="24"/>
          <w:lang w:val="en-ZW" w:eastAsia="en-ZW"/>
        </w:rPr>
        <w:t>Surbhi</w:t>
      </w:r>
      <w:proofErr w:type="spellEnd"/>
      <w:r w:rsidRPr="00860607">
        <w:rPr>
          <w:rFonts w:ascii="Times New Roman" w:eastAsia="Times New Roman" w:hAnsi="Times New Roman"/>
          <w:color w:val="000000" w:themeColor="text1"/>
          <w:sz w:val="24"/>
          <w:szCs w:val="24"/>
          <w:lang w:val="en-ZW" w:eastAsia="en-ZW"/>
        </w:rPr>
        <w:t xml:space="preserve">, S. (2016). "Difference </w:t>
      </w:r>
      <w:proofErr w:type="gramStart"/>
      <w:r w:rsidRPr="00860607">
        <w:rPr>
          <w:rFonts w:ascii="Times New Roman" w:eastAsia="Times New Roman" w:hAnsi="Times New Roman"/>
          <w:color w:val="000000" w:themeColor="text1"/>
          <w:sz w:val="24"/>
          <w:szCs w:val="24"/>
          <w:lang w:val="en-ZW" w:eastAsia="en-ZW"/>
        </w:rPr>
        <w:t>Between</w:t>
      </w:r>
      <w:proofErr w:type="gramEnd"/>
      <w:r w:rsidRPr="00860607">
        <w:rPr>
          <w:rFonts w:ascii="Times New Roman" w:eastAsia="Times New Roman" w:hAnsi="Times New Roman"/>
          <w:color w:val="000000" w:themeColor="text1"/>
          <w:sz w:val="24"/>
          <w:szCs w:val="24"/>
          <w:lang w:val="en-ZW" w:eastAsia="en-ZW"/>
        </w:rPr>
        <w:t xml:space="preserve"> Nationality and Citizenship”. Retrieved from </w:t>
      </w:r>
    </w:p>
    <w:p w14:paraId="26005F5B" w14:textId="77777777" w:rsidR="007D3065" w:rsidRPr="00860607" w:rsidRDefault="007D3065" w:rsidP="007D3065">
      <w:pPr>
        <w:spacing w:after="0" w:line="240" w:lineRule="auto"/>
        <w:rPr>
          <w:rFonts w:ascii="Times New Roman" w:eastAsia="Times New Roman" w:hAnsi="Times New Roman"/>
          <w:color w:val="000000" w:themeColor="text1"/>
          <w:sz w:val="24"/>
          <w:szCs w:val="24"/>
          <w:lang w:val="en-ZW" w:eastAsia="en-ZW"/>
        </w:rPr>
      </w:pPr>
      <w:r w:rsidRPr="00860607">
        <w:rPr>
          <w:rFonts w:ascii="Times New Roman" w:eastAsia="Times New Roman" w:hAnsi="Times New Roman"/>
          <w:color w:val="000000" w:themeColor="text1"/>
          <w:sz w:val="24"/>
          <w:szCs w:val="24"/>
          <w:lang w:val="en-ZW" w:eastAsia="en-ZW"/>
        </w:rPr>
        <w:tab/>
        <w:t>http://keydifferences.com/difference-between-nationality-and-citizenship.html</w:t>
      </w:r>
    </w:p>
    <w:p w14:paraId="7756EE49"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5D006A9E"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roofErr w:type="spellStart"/>
      <w:r w:rsidRPr="00860607">
        <w:rPr>
          <w:rFonts w:ascii="Times New Roman" w:hAnsi="Times New Roman"/>
          <w:color w:val="000000" w:themeColor="text1"/>
          <w:sz w:val="24"/>
          <w:szCs w:val="24"/>
        </w:rPr>
        <w:t>Talampas</w:t>
      </w:r>
      <w:proofErr w:type="spellEnd"/>
      <w:r w:rsidRPr="00860607">
        <w:rPr>
          <w:rFonts w:ascii="Times New Roman" w:hAnsi="Times New Roman"/>
          <w:color w:val="000000" w:themeColor="text1"/>
          <w:sz w:val="24"/>
          <w:szCs w:val="24"/>
        </w:rPr>
        <w:t xml:space="preserve">, R. (2015). “Indonesian Diaspora Identity Construction in a Southern Mindanao Border Crossing”. </w:t>
      </w:r>
      <w:r w:rsidRPr="00860607">
        <w:rPr>
          <w:rFonts w:ascii="Times New Roman" w:hAnsi="Times New Roman"/>
          <w:i/>
          <w:color w:val="000000" w:themeColor="text1"/>
          <w:sz w:val="24"/>
          <w:szCs w:val="24"/>
        </w:rPr>
        <w:t xml:space="preserve">ASIAN STUDIES: Journal of Critical Perspectives on Asia </w:t>
      </w:r>
      <w:r w:rsidRPr="00860607">
        <w:rPr>
          <w:rFonts w:ascii="Times New Roman" w:hAnsi="Times New Roman"/>
          <w:color w:val="000000" w:themeColor="text1"/>
          <w:sz w:val="24"/>
          <w:szCs w:val="24"/>
        </w:rPr>
        <w:t xml:space="preserve">51 (1). Retrieved from </w:t>
      </w:r>
      <w:hyperlink r:id="rId13" w:history="1">
        <w:r w:rsidRPr="00860607">
          <w:rPr>
            <w:rStyle w:val="Hyperlink"/>
            <w:rFonts w:ascii="Times New Roman" w:hAnsi="Times New Roman"/>
            <w:color w:val="000000" w:themeColor="text1"/>
            <w:sz w:val="24"/>
            <w:szCs w:val="24"/>
          </w:rPr>
          <w:t>http://www.asj.upd.edu.ph/mediabox/archive/ASJ-51-1-2015/.pdf</w:t>
        </w:r>
      </w:hyperlink>
    </w:p>
    <w:p w14:paraId="7407123A"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4E532B50"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Tan-</w:t>
      </w:r>
      <w:proofErr w:type="spellStart"/>
      <w:r w:rsidRPr="00860607">
        <w:rPr>
          <w:rFonts w:ascii="Times New Roman" w:hAnsi="Times New Roman"/>
          <w:color w:val="000000" w:themeColor="text1"/>
          <w:sz w:val="24"/>
          <w:szCs w:val="24"/>
        </w:rPr>
        <w:t>Cullamar</w:t>
      </w:r>
      <w:proofErr w:type="spellEnd"/>
      <w:r w:rsidRPr="00860607">
        <w:rPr>
          <w:rFonts w:ascii="Times New Roman" w:hAnsi="Times New Roman"/>
          <w:color w:val="000000" w:themeColor="text1"/>
          <w:sz w:val="24"/>
          <w:szCs w:val="24"/>
        </w:rPr>
        <w:t xml:space="preserve">, E. (1989). “The Indonesian Diaspora and Philippine-Indonesian Relations.” Ph.D. Dissertation, University of the Philippines </w:t>
      </w:r>
      <w:proofErr w:type="spellStart"/>
      <w:r w:rsidRPr="00860607">
        <w:rPr>
          <w:rFonts w:ascii="Times New Roman" w:hAnsi="Times New Roman"/>
          <w:color w:val="000000" w:themeColor="text1"/>
          <w:sz w:val="24"/>
          <w:szCs w:val="24"/>
        </w:rPr>
        <w:t>Diliman</w:t>
      </w:r>
      <w:proofErr w:type="spellEnd"/>
      <w:r w:rsidRPr="00860607">
        <w:rPr>
          <w:rFonts w:ascii="Times New Roman" w:hAnsi="Times New Roman"/>
          <w:color w:val="000000" w:themeColor="text1"/>
          <w:sz w:val="24"/>
          <w:szCs w:val="24"/>
        </w:rPr>
        <w:t>.</w:t>
      </w:r>
    </w:p>
    <w:p w14:paraId="67B179CC" w14:textId="77777777" w:rsidR="007D3065" w:rsidRPr="00860607" w:rsidRDefault="007D3065" w:rsidP="007D3065">
      <w:pPr>
        <w:spacing w:after="0" w:line="240" w:lineRule="auto"/>
        <w:rPr>
          <w:rFonts w:ascii="Times New Roman" w:hAnsi="Times New Roman"/>
          <w:color w:val="000000" w:themeColor="text1"/>
          <w:sz w:val="24"/>
          <w:szCs w:val="24"/>
        </w:rPr>
      </w:pPr>
    </w:p>
    <w:p w14:paraId="1E9A69DE"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roofErr w:type="spellStart"/>
      <w:r w:rsidRPr="00860607">
        <w:rPr>
          <w:rFonts w:ascii="Times New Roman" w:hAnsi="Times New Roman"/>
          <w:color w:val="000000" w:themeColor="text1"/>
          <w:sz w:val="24"/>
          <w:szCs w:val="24"/>
        </w:rPr>
        <w:t>Thuno</w:t>
      </w:r>
      <w:proofErr w:type="spellEnd"/>
      <w:r w:rsidRPr="00860607">
        <w:rPr>
          <w:rFonts w:ascii="Times New Roman" w:hAnsi="Times New Roman"/>
          <w:color w:val="000000" w:themeColor="text1"/>
          <w:sz w:val="24"/>
          <w:szCs w:val="24"/>
        </w:rPr>
        <w:t>, M. (2007). Beyond Chinatown: New Chinese Migration and the Global Expansion of China. Retrieved from https://books.google.com.ph/books/about/Beyond_Chinatown.html?id=tSY__ozPK0sC&amp;redir_esc=y</w:t>
      </w:r>
    </w:p>
    <w:p w14:paraId="24DC2C90" w14:textId="77777777" w:rsidR="007D3065" w:rsidRPr="00860607" w:rsidRDefault="007D3065" w:rsidP="007D3065">
      <w:pPr>
        <w:spacing w:after="0" w:line="240" w:lineRule="auto"/>
        <w:rPr>
          <w:rFonts w:ascii="Times New Roman" w:hAnsi="Times New Roman"/>
          <w:color w:val="000000" w:themeColor="text1"/>
          <w:sz w:val="24"/>
          <w:szCs w:val="24"/>
        </w:rPr>
      </w:pPr>
    </w:p>
    <w:p w14:paraId="2DA64BA8"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Tiu, M. (2005). “Davao: Reconstructing history from text and memory.” Davao City: Research and Publication Office, </w:t>
      </w:r>
      <w:proofErr w:type="spellStart"/>
      <w:r w:rsidRPr="00860607">
        <w:rPr>
          <w:rFonts w:ascii="Times New Roman" w:hAnsi="Times New Roman"/>
          <w:color w:val="000000" w:themeColor="text1"/>
          <w:sz w:val="24"/>
          <w:szCs w:val="24"/>
        </w:rPr>
        <w:t>Ateneo</w:t>
      </w:r>
      <w:proofErr w:type="spellEnd"/>
      <w:r w:rsidRPr="00860607">
        <w:rPr>
          <w:rFonts w:ascii="Times New Roman" w:hAnsi="Times New Roman"/>
          <w:color w:val="000000" w:themeColor="text1"/>
          <w:sz w:val="24"/>
          <w:szCs w:val="24"/>
        </w:rPr>
        <w:t xml:space="preserve"> de Davao University and Mindanao Coalition </w:t>
      </w:r>
      <w:proofErr w:type="gramStart"/>
      <w:r w:rsidRPr="00860607">
        <w:rPr>
          <w:rFonts w:ascii="Times New Roman" w:hAnsi="Times New Roman"/>
          <w:color w:val="000000" w:themeColor="text1"/>
          <w:sz w:val="24"/>
          <w:szCs w:val="24"/>
        </w:rPr>
        <w:t>of  Development</w:t>
      </w:r>
      <w:proofErr w:type="gramEnd"/>
      <w:r w:rsidRPr="00860607">
        <w:rPr>
          <w:rFonts w:ascii="Times New Roman" w:hAnsi="Times New Roman"/>
          <w:color w:val="000000" w:themeColor="text1"/>
          <w:sz w:val="24"/>
          <w:szCs w:val="24"/>
        </w:rPr>
        <w:t xml:space="preserve"> NGOs.</w:t>
      </w:r>
    </w:p>
    <w:p w14:paraId="5FB14079"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2E0356FF"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512D43D6"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5090425B" w14:textId="77777777" w:rsidR="007D3065" w:rsidRPr="00860607" w:rsidRDefault="007D3065" w:rsidP="007D3065">
      <w:pPr>
        <w:spacing w:after="0" w:line="240" w:lineRule="auto"/>
        <w:ind w:left="810" w:hanging="810"/>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Tiu, M. (2006). “Personal Accounts of Indonesian Migrants in Davao and </w:t>
      </w:r>
      <w:proofErr w:type="spellStart"/>
      <w:r w:rsidRPr="00860607">
        <w:rPr>
          <w:rFonts w:ascii="Times New Roman" w:hAnsi="Times New Roman"/>
          <w:color w:val="000000" w:themeColor="text1"/>
          <w:sz w:val="24"/>
          <w:szCs w:val="24"/>
        </w:rPr>
        <w:t>Cotabato</w:t>
      </w:r>
      <w:proofErr w:type="spellEnd"/>
      <w:r w:rsidRPr="00860607">
        <w:rPr>
          <w:rFonts w:ascii="Times New Roman" w:hAnsi="Times New Roman"/>
          <w:color w:val="000000" w:themeColor="text1"/>
          <w:sz w:val="24"/>
          <w:szCs w:val="24"/>
        </w:rPr>
        <w:t xml:space="preserve">.”                     Kyoto     Review         of          Southeast      Asia.           Retrieved           from </w:t>
      </w:r>
      <w:r w:rsidRPr="00860607">
        <w:rPr>
          <w:rFonts w:ascii="Times New Roman" w:hAnsi="Times New Roman"/>
          <w:color w:val="000000" w:themeColor="text1"/>
          <w:sz w:val="24"/>
          <w:szCs w:val="24"/>
        </w:rPr>
        <w:tab/>
        <w:t xml:space="preserve"> http://kyotoreview.org/issue-7/the-indonesian-migrants -of-</w:t>
      </w:r>
      <w:proofErr w:type="spellStart"/>
      <w:proofErr w:type="gramStart"/>
      <w:r w:rsidRPr="00860607">
        <w:rPr>
          <w:rFonts w:ascii="Times New Roman" w:hAnsi="Times New Roman"/>
          <w:color w:val="000000" w:themeColor="text1"/>
          <w:sz w:val="24"/>
          <w:szCs w:val="24"/>
        </w:rPr>
        <w:t>davao</w:t>
      </w:r>
      <w:proofErr w:type="spellEnd"/>
      <w:r w:rsidRPr="00860607">
        <w:rPr>
          <w:rFonts w:ascii="Times New Roman" w:hAnsi="Times New Roman"/>
          <w:color w:val="000000" w:themeColor="text1"/>
          <w:sz w:val="24"/>
          <w:szCs w:val="24"/>
        </w:rPr>
        <w:t>-</w:t>
      </w:r>
      <w:proofErr w:type="gramEnd"/>
      <w:r w:rsidRPr="00860607">
        <w:rPr>
          <w:rFonts w:ascii="Times New Roman" w:hAnsi="Times New Roman"/>
          <w:color w:val="000000" w:themeColor="text1"/>
          <w:sz w:val="24"/>
          <w:szCs w:val="24"/>
        </w:rPr>
        <w:t>and-</w:t>
      </w:r>
      <w:proofErr w:type="spellStart"/>
      <w:r w:rsidRPr="00860607">
        <w:rPr>
          <w:rFonts w:ascii="Times New Roman" w:hAnsi="Times New Roman"/>
          <w:color w:val="000000" w:themeColor="text1"/>
          <w:sz w:val="24"/>
          <w:szCs w:val="24"/>
        </w:rPr>
        <w:t>cotabato</w:t>
      </w:r>
      <w:proofErr w:type="spellEnd"/>
      <w:r w:rsidRPr="00860607">
        <w:rPr>
          <w:rFonts w:ascii="Times New Roman" w:hAnsi="Times New Roman"/>
          <w:color w:val="000000" w:themeColor="text1"/>
          <w:sz w:val="24"/>
          <w:szCs w:val="24"/>
        </w:rPr>
        <w:t>.</w:t>
      </w:r>
    </w:p>
    <w:p w14:paraId="494E8030"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63989730"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Tow, W. T., Thakur, R. C., &amp; </w:t>
      </w:r>
      <w:proofErr w:type="spellStart"/>
      <w:r w:rsidRPr="00860607">
        <w:rPr>
          <w:rFonts w:ascii="Times New Roman" w:eastAsia="Times New Roman" w:hAnsi="Times New Roman"/>
          <w:color w:val="000000" w:themeColor="text1"/>
          <w:sz w:val="24"/>
          <w:szCs w:val="24"/>
        </w:rPr>
        <w:t>Hyŏn</w:t>
      </w:r>
      <w:proofErr w:type="spellEnd"/>
      <w:r w:rsidRPr="00860607">
        <w:rPr>
          <w:rFonts w:ascii="Times New Roman" w:eastAsia="Times New Roman" w:hAnsi="Times New Roman"/>
          <w:color w:val="000000" w:themeColor="text1"/>
          <w:sz w:val="24"/>
          <w:szCs w:val="24"/>
        </w:rPr>
        <w:t xml:space="preserve">, I. (2000). </w:t>
      </w:r>
      <w:r w:rsidRPr="00860607">
        <w:rPr>
          <w:rFonts w:ascii="Times New Roman" w:eastAsia="Times New Roman" w:hAnsi="Times New Roman"/>
          <w:i/>
          <w:iCs/>
          <w:color w:val="000000" w:themeColor="text1"/>
          <w:sz w:val="24"/>
          <w:szCs w:val="24"/>
        </w:rPr>
        <w:t>Asia's emerging regional order: Reconciling traditional and human security</w:t>
      </w:r>
      <w:r w:rsidRPr="00860607">
        <w:rPr>
          <w:rFonts w:ascii="Times New Roman" w:eastAsia="Times New Roman" w:hAnsi="Times New Roman"/>
          <w:color w:val="000000" w:themeColor="text1"/>
          <w:sz w:val="24"/>
          <w:szCs w:val="24"/>
        </w:rPr>
        <w:t xml:space="preserve">. Tokyo: United Nations University Press. </w:t>
      </w:r>
    </w:p>
    <w:p w14:paraId="6FECFFE6"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7222173C"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UNHCR (2006). Nutrition and Food Security. Retrieved from http://www.unhcr.org/nutrition-and-food-security.html</w:t>
      </w:r>
    </w:p>
    <w:p w14:paraId="20E23C3B" w14:textId="77777777" w:rsidR="007D3065" w:rsidRPr="00860607" w:rsidRDefault="007D3065" w:rsidP="007D3065">
      <w:pPr>
        <w:autoSpaceDE w:val="0"/>
        <w:autoSpaceDN w:val="0"/>
        <w:adjustRightInd w:val="0"/>
        <w:spacing w:after="0" w:line="240" w:lineRule="auto"/>
        <w:ind w:left="720" w:hanging="720"/>
        <w:rPr>
          <w:rFonts w:ascii="Times New Roman" w:eastAsia="Times New Roman" w:hAnsi="Times New Roman"/>
          <w:b/>
          <w:bCs/>
          <w:color w:val="000000" w:themeColor="text1"/>
          <w:sz w:val="24"/>
          <w:szCs w:val="24"/>
          <w:shd w:val="clear" w:color="auto" w:fill="EEEEEE"/>
        </w:rPr>
      </w:pPr>
    </w:p>
    <w:p w14:paraId="222D5869" w14:textId="77777777" w:rsidR="007D3065" w:rsidRPr="00860607" w:rsidRDefault="007D3065" w:rsidP="007D3065">
      <w:pPr>
        <w:autoSpaceDE w:val="0"/>
        <w:autoSpaceDN w:val="0"/>
        <w:adjustRightInd w:val="0"/>
        <w:spacing w:after="0" w:line="240" w:lineRule="auto"/>
        <w:ind w:left="630" w:hanging="720"/>
        <w:rPr>
          <w:rFonts w:ascii="Times New Roman" w:eastAsia="SimSun" w:hAnsi="Times New Roman"/>
          <w:color w:val="000000" w:themeColor="text1"/>
          <w:sz w:val="24"/>
          <w:szCs w:val="24"/>
        </w:rPr>
      </w:pPr>
      <w:r w:rsidRPr="00860607">
        <w:rPr>
          <w:rFonts w:ascii="Times New Roman" w:hAnsi="Times New Roman"/>
          <w:color w:val="000000" w:themeColor="text1"/>
          <w:sz w:val="24"/>
          <w:szCs w:val="24"/>
        </w:rPr>
        <w:t xml:space="preserve">United Nations Human Security Unit. (2009). </w:t>
      </w:r>
      <w:proofErr w:type="gramStart"/>
      <w:r w:rsidRPr="00860607">
        <w:rPr>
          <w:rFonts w:ascii="Times New Roman" w:eastAsia="SimSun" w:hAnsi="Times New Roman"/>
          <w:bCs/>
          <w:color w:val="000000" w:themeColor="text1"/>
          <w:sz w:val="24"/>
          <w:szCs w:val="24"/>
        </w:rPr>
        <w:t>An</w:t>
      </w:r>
      <w:proofErr w:type="gramEnd"/>
      <w:r w:rsidRPr="00860607">
        <w:rPr>
          <w:rFonts w:ascii="Times New Roman" w:eastAsia="SimSun" w:hAnsi="Times New Roman"/>
          <w:bCs/>
          <w:color w:val="000000" w:themeColor="text1"/>
          <w:sz w:val="24"/>
          <w:szCs w:val="24"/>
        </w:rPr>
        <w:t xml:space="preserve"> Overview of the Human Security Concept and the United Nations Trust Fund for Human Security. Retrieved from </w:t>
      </w:r>
      <w:hyperlink r:id="rId14" w:history="1">
        <w:r w:rsidRPr="00860607">
          <w:rPr>
            <w:rStyle w:val="Hyperlink"/>
            <w:rFonts w:ascii="Times New Roman" w:eastAsia="SimSun" w:hAnsi="Times New Roman"/>
            <w:color w:val="000000" w:themeColor="text1"/>
            <w:sz w:val="24"/>
            <w:szCs w:val="24"/>
          </w:rPr>
          <w:t>www.un.org/humansecurity</w:t>
        </w:r>
      </w:hyperlink>
    </w:p>
    <w:p w14:paraId="40A577BB" w14:textId="77777777" w:rsidR="007D3065" w:rsidRPr="00860607" w:rsidRDefault="007D3065" w:rsidP="007D3065">
      <w:pPr>
        <w:autoSpaceDE w:val="0"/>
        <w:autoSpaceDN w:val="0"/>
        <w:adjustRightInd w:val="0"/>
        <w:spacing w:after="0" w:line="240" w:lineRule="auto"/>
        <w:ind w:left="720" w:hanging="720"/>
        <w:rPr>
          <w:rFonts w:ascii="Times New Roman" w:eastAsia="SimSun" w:hAnsi="Times New Roman"/>
          <w:color w:val="000000" w:themeColor="text1"/>
          <w:sz w:val="24"/>
          <w:szCs w:val="24"/>
        </w:rPr>
      </w:pPr>
    </w:p>
    <w:p w14:paraId="26EF14A1" w14:textId="77777777" w:rsidR="007D3065" w:rsidRPr="00860607" w:rsidRDefault="007D3065" w:rsidP="007D3065">
      <w:pPr>
        <w:autoSpaceDE w:val="0"/>
        <w:autoSpaceDN w:val="0"/>
        <w:adjustRightInd w:val="0"/>
        <w:spacing w:after="0" w:line="240" w:lineRule="auto"/>
        <w:ind w:left="720" w:hanging="720"/>
        <w:rPr>
          <w:rFonts w:ascii="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UNICEF (2002). Birth registration: Right from the start. (2002). Florence, Italy: </w:t>
      </w:r>
      <w:proofErr w:type="spellStart"/>
      <w:r w:rsidRPr="00860607">
        <w:rPr>
          <w:rFonts w:ascii="Times New Roman" w:eastAsia="Times New Roman" w:hAnsi="Times New Roman"/>
          <w:color w:val="000000" w:themeColor="text1"/>
          <w:sz w:val="24"/>
          <w:szCs w:val="24"/>
        </w:rPr>
        <w:t>Innocenti</w:t>
      </w:r>
      <w:proofErr w:type="spellEnd"/>
      <w:r w:rsidRPr="00860607">
        <w:rPr>
          <w:rFonts w:ascii="Times New Roman" w:eastAsia="Times New Roman" w:hAnsi="Times New Roman"/>
          <w:color w:val="000000" w:themeColor="text1"/>
          <w:sz w:val="24"/>
          <w:szCs w:val="24"/>
        </w:rPr>
        <w:t xml:space="preserve"> Research Centre, UNICEF. </w:t>
      </w:r>
      <w:proofErr w:type="gramStart"/>
      <w:r w:rsidRPr="00860607">
        <w:rPr>
          <w:rStyle w:val="5yl5"/>
          <w:rFonts w:ascii="Times New Roman" w:hAnsi="Times New Roman"/>
          <w:color w:val="000000" w:themeColor="text1"/>
          <w:sz w:val="24"/>
          <w:szCs w:val="24"/>
        </w:rPr>
        <w:t>from</w:t>
      </w:r>
      <w:proofErr w:type="gramEnd"/>
      <w:r w:rsidRPr="00860607">
        <w:rPr>
          <w:rStyle w:val="5yl5"/>
          <w:rFonts w:ascii="Times New Roman" w:hAnsi="Times New Roman"/>
          <w:color w:val="000000" w:themeColor="text1"/>
          <w:sz w:val="24"/>
          <w:szCs w:val="24"/>
        </w:rPr>
        <w:t xml:space="preserve"> </w:t>
      </w:r>
      <w:r w:rsidRPr="00860607">
        <w:rPr>
          <w:rFonts w:ascii="Times New Roman" w:hAnsi="Times New Roman"/>
          <w:color w:val="000000" w:themeColor="text1"/>
          <w:sz w:val="24"/>
          <w:szCs w:val="24"/>
        </w:rPr>
        <w:t>http://www.asianews.network/agencies/nation-thailand</w:t>
      </w:r>
    </w:p>
    <w:p w14:paraId="3CF73A35" w14:textId="77777777" w:rsidR="007D3065" w:rsidRPr="00860607" w:rsidRDefault="007D3065" w:rsidP="007D3065">
      <w:pPr>
        <w:autoSpaceDE w:val="0"/>
        <w:autoSpaceDN w:val="0"/>
        <w:adjustRightInd w:val="0"/>
        <w:spacing w:after="0" w:line="240" w:lineRule="auto"/>
        <w:ind w:left="720" w:hanging="720"/>
        <w:rPr>
          <w:rFonts w:ascii="Times New Roman" w:eastAsia="SimSun" w:hAnsi="Times New Roman"/>
          <w:bCs/>
          <w:color w:val="000000" w:themeColor="text1"/>
          <w:sz w:val="24"/>
          <w:szCs w:val="24"/>
        </w:rPr>
      </w:pPr>
    </w:p>
    <w:p w14:paraId="7380D54C" w14:textId="77777777" w:rsidR="007D3065" w:rsidRPr="00860607" w:rsidRDefault="007D3065" w:rsidP="007D3065">
      <w:pPr>
        <w:shd w:val="clear" w:color="auto" w:fill="FEFEFE"/>
        <w:spacing w:after="0" w:line="240" w:lineRule="auto"/>
        <w:rPr>
          <w:rStyle w:val="5yl5"/>
          <w:rFonts w:ascii="Times New Roman" w:hAnsi="Times New Roman"/>
          <w:color w:val="000000" w:themeColor="text1"/>
          <w:sz w:val="24"/>
          <w:szCs w:val="24"/>
        </w:rPr>
      </w:pPr>
      <w:r w:rsidRPr="00860607">
        <w:rPr>
          <w:rStyle w:val="5yl5"/>
          <w:rFonts w:ascii="Times New Roman" w:hAnsi="Times New Roman"/>
          <w:color w:val="000000" w:themeColor="text1"/>
          <w:sz w:val="24"/>
          <w:szCs w:val="24"/>
        </w:rPr>
        <w:t xml:space="preserve">UNICEF. (2003). UNICEF fact sheet: Birth registration. (2003). Retrieved from </w:t>
      </w:r>
    </w:p>
    <w:p w14:paraId="3083C0D7" w14:textId="77777777" w:rsidR="007D3065" w:rsidRPr="00860607" w:rsidRDefault="00860607" w:rsidP="007D3065">
      <w:pPr>
        <w:shd w:val="clear" w:color="auto" w:fill="FEFEFE"/>
        <w:spacing w:after="0" w:line="240" w:lineRule="auto"/>
        <w:ind w:firstLine="720"/>
        <w:rPr>
          <w:rFonts w:ascii="Times New Roman" w:hAnsi="Times New Roman"/>
          <w:color w:val="000000" w:themeColor="text1"/>
          <w:sz w:val="24"/>
          <w:szCs w:val="24"/>
        </w:rPr>
      </w:pPr>
      <w:hyperlink r:id="rId15" w:history="1">
        <w:r w:rsidR="007D3065" w:rsidRPr="00860607">
          <w:rPr>
            <w:rStyle w:val="Hyperlink"/>
            <w:rFonts w:ascii="Times New Roman" w:hAnsi="Times New Roman"/>
            <w:color w:val="000000" w:themeColor="text1"/>
            <w:sz w:val="24"/>
            <w:szCs w:val="24"/>
          </w:rPr>
          <w:t>http://www.unicef.org/newsline/2003/03fsbirthregistration.htm</w:t>
        </w:r>
      </w:hyperlink>
    </w:p>
    <w:p w14:paraId="4989D83D" w14:textId="77777777" w:rsidR="007D3065" w:rsidRPr="00860607" w:rsidRDefault="007D3065" w:rsidP="007D3065">
      <w:pPr>
        <w:shd w:val="clear" w:color="auto" w:fill="FEFEFE"/>
        <w:spacing w:after="0" w:line="240" w:lineRule="auto"/>
        <w:rPr>
          <w:rFonts w:ascii="Times New Roman" w:hAnsi="Times New Roman"/>
          <w:color w:val="000000" w:themeColor="text1"/>
          <w:sz w:val="24"/>
          <w:szCs w:val="24"/>
        </w:rPr>
      </w:pPr>
    </w:p>
    <w:p w14:paraId="483977B9" w14:textId="77777777" w:rsidR="007D3065" w:rsidRPr="00860607" w:rsidRDefault="007D3065" w:rsidP="007D3065">
      <w:pPr>
        <w:spacing w:after="0" w:line="240" w:lineRule="auto"/>
        <w:ind w:left="720" w:hanging="72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UNICEF. (2007). </w:t>
      </w:r>
      <w:proofErr w:type="spellStart"/>
      <w:r w:rsidRPr="00860607">
        <w:rPr>
          <w:rFonts w:ascii="Times New Roman" w:eastAsia="Times New Roman" w:hAnsi="Times New Roman"/>
          <w:color w:val="000000" w:themeColor="text1"/>
          <w:sz w:val="24"/>
          <w:szCs w:val="24"/>
        </w:rPr>
        <w:t>Innocenti</w:t>
      </w:r>
      <w:proofErr w:type="spellEnd"/>
      <w:r w:rsidRPr="00860607">
        <w:rPr>
          <w:rFonts w:ascii="Times New Roman" w:eastAsia="Times New Roman" w:hAnsi="Times New Roman"/>
          <w:color w:val="000000" w:themeColor="text1"/>
          <w:sz w:val="24"/>
          <w:szCs w:val="24"/>
        </w:rPr>
        <w:t xml:space="preserve"> Insight BIRTH REGISTRATION AND ARMED CONFLICT. Retrieved from http://www.unicef.org/protection/birth_registration_and_armed_</w:t>
      </w:r>
      <w:proofErr w:type="gramStart"/>
      <w:r w:rsidRPr="00860607">
        <w:rPr>
          <w:rFonts w:ascii="Times New Roman" w:eastAsia="Times New Roman" w:hAnsi="Times New Roman"/>
          <w:color w:val="000000" w:themeColor="text1"/>
          <w:sz w:val="24"/>
          <w:szCs w:val="24"/>
        </w:rPr>
        <w:t>conflict(</w:t>
      </w:r>
      <w:proofErr w:type="gramEnd"/>
      <w:r w:rsidRPr="00860607">
        <w:rPr>
          <w:rFonts w:ascii="Times New Roman" w:eastAsia="Times New Roman" w:hAnsi="Times New Roman"/>
          <w:color w:val="000000" w:themeColor="text1"/>
          <w:sz w:val="24"/>
          <w:szCs w:val="24"/>
        </w:rPr>
        <w:t xml:space="preserve">1).pdf </w:t>
      </w:r>
    </w:p>
    <w:p w14:paraId="5FB2CCB2"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6963B65B" w14:textId="77777777" w:rsidR="007D3065" w:rsidRPr="00860607" w:rsidRDefault="007D3065" w:rsidP="007D3065">
      <w:pPr>
        <w:shd w:val="clear" w:color="auto" w:fill="FEFEFE"/>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UNICEF. (2013). Every Child’s Birth Right: Inequalities and Trends in Birth Registration. Data and Analysis Section. New York, U.S.A</w:t>
      </w:r>
    </w:p>
    <w:p w14:paraId="3157BE44" w14:textId="77777777" w:rsidR="007D3065" w:rsidRPr="00860607" w:rsidRDefault="007D3065" w:rsidP="007D3065">
      <w:pPr>
        <w:shd w:val="clear" w:color="auto" w:fill="FEFEFE"/>
        <w:spacing w:after="0" w:line="240" w:lineRule="auto"/>
        <w:ind w:firstLine="720"/>
        <w:rPr>
          <w:rFonts w:ascii="Times New Roman" w:hAnsi="Times New Roman"/>
          <w:color w:val="000000" w:themeColor="text1"/>
          <w:sz w:val="24"/>
          <w:szCs w:val="24"/>
        </w:rPr>
      </w:pPr>
    </w:p>
    <w:p w14:paraId="0E2AFE30" w14:textId="77777777" w:rsidR="007D3065" w:rsidRPr="00860607" w:rsidRDefault="007D3065" w:rsidP="007D3065">
      <w:pPr>
        <w:shd w:val="clear" w:color="auto" w:fill="FEFEFE"/>
        <w:spacing w:after="0" w:line="240" w:lineRule="auto"/>
        <w:rPr>
          <w:rFonts w:ascii="Times New Roman" w:hAnsi="Times New Roman"/>
          <w:color w:val="000000" w:themeColor="text1"/>
          <w:sz w:val="24"/>
          <w:szCs w:val="24"/>
        </w:rPr>
      </w:pPr>
      <w:r w:rsidRPr="00860607">
        <w:rPr>
          <w:rFonts w:ascii="Times New Roman" w:hAnsi="Times New Roman"/>
          <w:color w:val="000000" w:themeColor="text1"/>
          <w:sz w:val="24"/>
          <w:szCs w:val="24"/>
        </w:rPr>
        <w:t>UNICEF. (2015). Water, Sanitation and Hygiene: The Case for Support.</w:t>
      </w:r>
    </w:p>
    <w:p w14:paraId="226635DB" w14:textId="77777777" w:rsidR="007D3065" w:rsidRPr="00860607" w:rsidRDefault="007D3065" w:rsidP="007D3065">
      <w:pPr>
        <w:shd w:val="clear" w:color="auto" w:fill="FEFEFE"/>
        <w:spacing w:after="0" w:line="240" w:lineRule="auto"/>
        <w:rPr>
          <w:rFonts w:ascii="Times New Roman" w:hAnsi="Times New Roman"/>
          <w:color w:val="000000" w:themeColor="text1"/>
          <w:sz w:val="24"/>
          <w:szCs w:val="24"/>
        </w:rPr>
      </w:pPr>
      <w:r w:rsidRPr="00860607">
        <w:rPr>
          <w:rFonts w:ascii="Times New Roman" w:hAnsi="Times New Roman"/>
          <w:color w:val="000000" w:themeColor="text1"/>
          <w:sz w:val="24"/>
          <w:szCs w:val="24"/>
        </w:rPr>
        <w:tab/>
        <w:t>http://www.unicef.org/publicpartnerships/files/WASHTheCaseForSupport.pdf</w:t>
      </w:r>
    </w:p>
    <w:p w14:paraId="462CD1CC" w14:textId="77777777" w:rsidR="007D3065" w:rsidRPr="00860607" w:rsidRDefault="007D3065" w:rsidP="007D3065">
      <w:pPr>
        <w:shd w:val="clear" w:color="auto" w:fill="FEFEFE"/>
        <w:spacing w:after="0" w:line="240" w:lineRule="auto"/>
        <w:rPr>
          <w:rFonts w:ascii="Times New Roman" w:hAnsi="Times New Roman"/>
          <w:color w:val="000000" w:themeColor="text1"/>
          <w:sz w:val="24"/>
          <w:szCs w:val="24"/>
        </w:rPr>
      </w:pPr>
    </w:p>
    <w:p w14:paraId="407964A3" w14:textId="77777777" w:rsidR="007D3065" w:rsidRPr="00860607" w:rsidRDefault="007D3065" w:rsidP="007D3065">
      <w:pPr>
        <w:shd w:val="clear" w:color="auto" w:fill="FEFEFE"/>
        <w:spacing w:after="0" w:line="240" w:lineRule="auto"/>
        <w:rPr>
          <w:rFonts w:ascii="Times New Roman" w:hAnsi="Times New Roman"/>
          <w:color w:val="000000" w:themeColor="text1"/>
          <w:sz w:val="24"/>
          <w:szCs w:val="24"/>
        </w:rPr>
      </w:pPr>
      <w:r w:rsidRPr="00860607">
        <w:rPr>
          <w:rFonts w:ascii="Times New Roman" w:hAnsi="Times New Roman"/>
          <w:color w:val="000000" w:themeColor="text1"/>
          <w:sz w:val="24"/>
          <w:szCs w:val="24"/>
        </w:rPr>
        <w:t>Universal Declaration on Human Rights. (1948). Retrieved from</w:t>
      </w:r>
      <w:r w:rsidRPr="00860607">
        <w:rPr>
          <w:rFonts w:ascii="Times New Roman" w:hAnsi="Times New Roman"/>
          <w:color w:val="000000" w:themeColor="text1"/>
          <w:sz w:val="24"/>
          <w:szCs w:val="24"/>
        </w:rPr>
        <w:br/>
      </w:r>
      <w:r w:rsidRPr="00860607">
        <w:rPr>
          <w:rFonts w:ascii="Times New Roman" w:hAnsi="Times New Roman"/>
          <w:color w:val="000000" w:themeColor="text1"/>
          <w:sz w:val="24"/>
          <w:szCs w:val="24"/>
        </w:rPr>
        <w:tab/>
        <w:t>http://www.un.org/en/universal-declaration-human-rights/</w:t>
      </w:r>
    </w:p>
    <w:p w14:paraId="0C169FC7" w14:textId="77777777" w:rsidR="007D3065" w:rsidRPr="00860607" w:rsidRDefault="007D3065" w:rsidP="007D3065">
      <w:pPr>
        <w:shd w:val="clear" w:color="auto" w:fill="FEFEFE"/>
        <w:spacing w:after="0" w:line="240" w:lineRule="auto"/>
        <w:ind w:firstLine="720"/>
        <w:rPr>
          <w:rFonts w:ascii="Times New Roman" w:hAnsi="Times New Roman"/>
          <w:color w:val="000000" w:themeColor="text1"/>
          <w:sz w:val="24"/>
          <w:szCs w:val="24"/>
        </w:rPr>
      </w:pPr>
    </w:p>
    <w:p w14:paraId="5AFC519C"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Velasco, D. (2015). “Navigating the Indonesian-Philippine Border: The Challenges of Life in the </w:t>
      </w:r>
      <w:proofErr w:type="spellStart"/>
      <w:r w:rsidRPr="00860607">
        <w:rPr>
          <w:rFonts w:ascii="Times New Roman" w:hAnsi="Times New Roman"/>
          <w:color w:val="000000" w:themeColor="text1"/>
          <w:sz w:val="24"/>
          <w:szCs w:val="24"/>
        </w:rPr>
        <w:t>Borderzone</w:t>
      </w:r>
      <w:proofErr w:type="spellEnd"/>
      <w:r w:rsidRPr="00860607">
        <w:rPr>
          <w:rFonts w:ascii="Times New Roman" w:hAnsi="Times New Roman"/>
          <w:color w:val="000000" w:themeColor="text1"/>
          <w:sz w:val="24"/>
          <w:szCs w:val="24"/>
        </w:rPr>
        <w:t xml:space="preserve">.” </w:t>
      </w:r>
      <w:proofErr w:type="spellStart"/>
      <w:r w:rsidRPr="00860607">
        <w:rPr>
          <w:rFonts w:ascii="Times New Roman" w:hAnsi="Times New Roman"/>
          <w:i/>
          <w:color w:val="000000" w:themeColor="text1"/>
          <w:sz w:val="24"/>
          <w:szCs w:val="24"/>
        </w:rPr>
        <w:t>Kasarinlan</w:t>
      </w:r>
      <w:proofErr w:type="spellEnd"/>
      <w:r w:rsidRPr="00860607">
        <w:rPr>
          <w:rFonts w:ascii="Times New Roman" w:hAnsi="Times New Roman"/>
          <w:i/>
          <w:color w:val="000000" w:themeColor="text1"/>
          <w:sz w:val="24"/>
          <w:szCs w:val="24"/>
        </w:rPr>
        <w:t xml:space="preserve"> Philippine Journal Third World Studies 2010 25 (1-2):95-118. </w:t>
      </w:r>
      <w:r w:rsidRPr="00860607">
        <w:rPr>
          <w:rFonts w:ascii="Times New Roman" w:hAnsi="Times New Roman"/>
          <w:color w:val="000000" w:themeColor="text1"/>
          <w:sz w:val="24"/>
          <w:szCs w:val="24"/>
        </w:rPr>
        <w:t>Retrieved from http://journals.upd.edu.ph/index.php/kasarinlan/article/view/1999</w:t>
      </w:r>
    </w:p>
    <w:p w14:paraId="1CD3AFFB"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0012EFA7"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Villa, A. (2015). </w:t>
      </w:r>
      <w:r w:rsidRPr="00860607">
        <w:rPr>
          <w:rFonts w:ascii="Times New Roman" w:hAnsi="Times New Roman"/>
          <w:i/>
          <w:color w:val="000000" w:themeColor="text1"/>
          <w:sz w:val="24"/>
          <w:szCs w:val="24"/>
        </w:rPr>
        <w:t>Filipino Irregular Migrants in Japan</w:t>
      </w:r>
      <w:r w:rsidRPr="00860607">
        <w:rPr>
          <w:rFonts w:ascii="Times New Roman" w:hAnsi="Times New Roman"/>
          <w:color w:val="000000" w:themeColor="text1"/>
          <w:sz w:val="24"/>
          <w:szCs w:val="24"/>
        </w:rPr>
        <w:t xml:space="preserve"> (Unpublished Doctoral Dissertation). </w:t>
      </w:r>
      <w:proofErr w:type="spellStart"/>
      <w:r w:rsidRPr="00860607">
        <w:rPr>
          <w:rFonts w:ascii="Times New Roman" w:hAnsi="Times New Roman"/>
          <w:color w:val="000000" w:themeColor="text1"/>
          <w:sz w:val="24"/>
          <w:szCs w:val="24"/>
        </w:rPr>
        <w:t>Ritsumeikan</w:t>
      </w:r>
      <w:proofErr w:type="spellEnd"/>
      <w:r w:rsidRPr="00860607">
        <w:rPr>
          <w:rFonts w:ascii="Times New Roman" w:hAnsi="Times New Roman"/>
          <w:color w:val="000000" w:themeColor="text1"/>
          <w:sz w:val="24"/>
          <w:szCs w:val="24"/>
        </w:rPr>
        <w:t xml:space="preserve"> Asia Pacific University, Japan. </w:t>
      </w:r>
    </w:p>
    <w:p w14:paraId="7180875F"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6AD64012"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p>
    <w:p w14:paraId="3864E40E" w14:textId="77777777" w:rsidR="007D3065" w:rsidRPr="00860607" w:rsidRDefault="007D3065" w:rsidP="007D3065">
      <w:pPr>
        <w:spacing w:after="0" w:line="240" w:lineRule="auto"/>
        <w:ind w:left="720" w:hanging="720"/>
        <w:rPr>
          <w:rFonts w:ascii="Times New Roman" w:hAnsi="Times New Roman"/>
          <w:color w:val="000000" w:themeColor="text1"/>
          <w:sz w:val="24"/>
          <w:szCs w:val="24"/>
        </w:rPr>
      </w:pPr>
      <w:r w:rsidRPr="00860607">
        <w:rPr>
          <w:rFonts w:ascii="Times New Roman" w:hAnsi="Times New Roman"/>
          <w:color w:val="000000" w:themeColor="text1"/>
          <w:sz w:val="24"/>
          <w:szCs w:val="24"/>
        </w:rPr>
        <w:t xml:space="preserve">Villa, A. (2009). Traditional-Professional Health Systems Convergence on Child Healthcare in </w:t>
      </w:r>
      <w:proofErr w:type="spellStart"/>
      <w:r w:rsidRPr="00860607">
        <w:rPr>
          <w:rFonts w:ascii="Times New Roman" w:hAnsi="Times New Roman"/>
          <w:color w:val="000000" w:themeColor="text1"/>
          <w:sz w:val="24"/>
          <w:szCs w:val="24"/>
        </w:rPr>
        <w:t>Balut</w:t>
      </w:r>
      <w:proofErr w:type="spellEnd"/>
      <w:r w:rsidRPr="00860607">
        <w:rPr>
          <w:rFonts w:ascii="Times New Roman" w:hAnsi="Times New Roman"/>
          <w:color w:val="000000" w:themeColor="text1"/>
          <w:sz w:val="24"/>
          <w:szCs w:val="24"/>
        </w:rPr>
        <w:t xml:space="preserve"> Island, </w:t>
      </w:r>
      <w:proofErr w:type="spellStart"/>
      <w:r w:rsidRPr="00860607">
        <w:rPr>
          <w:rFonts w:ascii="Times New Roman" w:hAnsi="Times New Roman"/>
          <w:color w:val="000000" w:themeColor="text1"/>
          <w:sz w:val="24"/>
          <w:szCs w:val="24"/>
        </w:rPr>
        <w:t>Sarangani</w:t>
      </w:r>
      <w:proofErr w:type="spellEnd"/>
      <w:r w:rsidRPr="00860607">
        <w:rPr>
          <w:rFonts w:ascii="Times New Roman" w:hAnsi="Times New Roman"/>
          <w:color w:val="000000" w:themeColor="text1"/>
          <w:sz w:val="24"/>
          <w:szCs w:val="24"/>
        </w:rPr>
        <w:t xml:space="preserve"> Davao del Sur. </w:t>
      </w:r>
      <w:proofErr w:type="spellStart"/>
      <w:r w:rsidRPr="00860607">
        <w:rPr>
          <w:rFonts w:ascii="Times New Roman" w:hAnsi="Times New Roman"/>
          <w:color w:val="000000" w:themeColor="text1"/>
          <w:sz w:val="24"/>
          <w:szCs w:val="24"/>
        </w:rPr>
        <w:t>Tambara</w:t>
      </w:r>
      <w:proofErr w:type="spellEnd"/>
      <w:r w:rsidRPr="00860607">
        <w:rPr>
          <w:rFonts w:ascii="Times New Roman" w:hAnsi="Times New Roman"/>
          <w:color w:val="000000" w:themeColor="text1"/>
          <w:sz w:val="24"/>
          <w:szCs w:val="24"/>
        </w:rPr>
        <w:t xml:space="preserve"> 26</w:t>
      </w:r>
      <w:proofErr w:type="gramStart"/>
      <w:r w:rsidRPr="00860607">
        <w:rPr>
          <w:rFonts w:ascii="Times New Roman" w:hAnsi="Times New Roman"/>
          <w:color w:val="000000" w:themeColor="text1"/>
          <w:sz w:val="24"/>
          <w:szCs w:val="24"/>
        </w:rPr>
        <w:t>,p</w:t>
      </w:r>
      <w:proofErr w:type="gramEnd"/>
      <w:r w:rsidRPr="00860607">
        <w:rPr>
          <w:rFonts w:ascii="Times New Roman" w:hAnsi="Times New Roman"/>
          <w:color w:val="000000" w:themeColor="text1"/>
          <w:sz w:val="24"/>
          <w:szCs w:val="24"/>
        </w:rPr>
        <w:t>. 148</w:t>
      </w:r>
    </w:p>
    <w:p w14:paraId="118DCE1F" w14:textId="77777777" w:rsidR="007D3065" w:rsidRPr="00860607" w:rsidRDefault="007D3065" w:rsidP="007D3065">
      <w:pPr>
        <w:spacing w:after="0" w:line="240" w:lineRule="auto"/>
        <w:ind w:firstLine="420"/>
        <w:rPr>
          <w:rFonts w:ascii="Times New Roman" w:hAnsi="Times New Roman"/>
          <w:color w:val="000000" w:themeColor="text1"/>
          <w:sz w:val="24"/>
          <w:szCs w:val="24"/>
        </w:rPr>
      </w:pPr>
    </w:p>
    <w:p w14:paraId="0829375C"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West's Encyclopedia of American Law. (2005). Welfare. Retrieved from </w:t>
      </w:r>
    </w:p>
    <w:p w14:paraId="303D6B76" w14:textId="77777777" w:rsidR="007D3065" w:rsidRPr="00860607" w:rsidRDefault="007D3065" w:rsidP="007D3065">
      <w:pPr>
        <w:spacing w:after="0" w:line="240" w:lineRule="auto"/>
        <w:ind w:left="81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http://www.encyclopedia.com/topic/Welfare.aspx </w:t>
      </w:r>
    </w:p>
    <w:p w14:paraId="3F5059B2" w14:textId="77777777" w:rsidR="007D3065" w:rsidRPr="00860607" w:rsidRDefault="007D3065" w:rsidP="007D3065">
      <w:pPr>
        <w:spacing w:after="0" w:line="240" w:lineRule="auto"/>
        <w:rPr>
          <w:rFonts w:ascii="Times New Roman" w:eastAsia="Times New Roman" w:hAnsi="Times New Roman"/>
          <w:color w:val="000000" w:themeColor="text1"/>
          <w:sz w:val="24"/>
          <w:szCs w:val="24"/>
        </w:rPr>
      </w:pPr>
    </w:p>
    <w:p w14:paraId="088DD49D" w14:textId="77777777" w:rsidR="007D3065" w:rsidRPr="00860607" w:rsidRDefault="007D3065" w:rsidP="007D3065">
      <w:pPr>
        <w:spacing w:after="0" w:line="240" w:lineRule="auto"/>
        <w:ind w:left="450" w:hanging="450"/>
        <w:rPr>
          <w:rFonts w:ascii="Times New Roman" w:eastAsia="Times New Roman" w:hAnsi="Times New Roman"/>
          <w:i/>
          <w:color w:val="000000" w:themeColor="text1"/>
          <w:sz w:val="24"/>
          <w:szCs w:val="24"/>
        </w:rPr>
      </w:pPr>
      <w:r w:rsidRPr="00860607">
        <w:rPr>
          <w:rFonts w:ascii="Times New Roman" w:eastAsia="Times New Roman" w:hAnsi="Times New Roman"/>
          <w:color w:val="000000" w:themeColor="text1"/>
          <w:sz w:val="24"/>
          <w:szCs w:val="24"/>
        </w:rPr>
        <w:t xml:space="preserve">World Food </w:t>
      </w:r>
      <w:proofErr w:type="spellStart"/>
      <w:r w:rsidRPr="00860607">
        <w:rPr>
          <w:rFonts w:ascii="Times New Roman" w:eastAsia="Times New Roman" w:hAnsi="Times New Roman"/>
          <w:color w:val="000000" w:themeColor="text1"/>
          <w:sz w:val="24"/>
          <w:szCs w:val="24"/>
        </w:rPr>
        <w:t>Programme</w:t>
      </w:r>
      <w:proofErr w:type="spellEnd"/>
      <w:r w:rsidRPr="00860607">
        <w:rPr>
          <w:rFonts w:ascii="Times New Roman" w:eastAsia="Times New Roman" w:hAnsi="Times New Roman"/>
          <w:color w:val="000000" w:themeColor="text1"/>
          <w:sz w:val="24"/>
          <w:szCs w:val="24"/>
        </w:rPr>
        <w:t>. (2006).</w:t>
      </w:r>
      <w:r w:rsidRPr="00860607">
        <w:rPr>
          <w:rFonts w:ascii="Times New Roman" w:eastAsia="Times New Roman" w:hAnsi="Times New Roman"/>
          <w:i/>
          <w:color w:val="000000" w:themeColor="text1"/>
          <w:sz w:val="24"/>
          <w:szCs w:val="24"/>
        </w:rPr>
        <w:t xml:space="preserve"> Full Report of the Mid-term Evaluation of the Indonesia PRRO10069: Assistance to Recovery and Nutritional Rehabilitation</w:t>
      </w:r>
      <w:r w:rsidRPr="00860607">
        <w:rPr>
          <w:rFonts w:ascii="Times New Roman" w:eastAsia="Times New Roman" w:hAnsi="Times New Roman"/>
          <w:color w:val="000000" w:themeColor="text1"/>
          <w:sz w:val="24"/>
          <w:szCs w:val="24"/>
        </w:rPr>
        <w:t>. Retrieved from http://</w:t>
      </w:r>
      <w:r w:rsidRPr="00860607">
        <w:rPr>
          <w:rFonts w:ascii="Times New Roman" w:hAnsi="Times New Roman"/>
          <w:color w:val="000000" w:themeColor="text1"/>
          <w:sz w:val="24"/>
          <w:szCs w:val="24"/>
          <w:shd w:val="clear" w:color="auto" w:fill="FFFFFF"/>
        </w:rPr>
        <w:t>www.alnap.org/pool/files/845.pdf</w:t>
      </w:r>
    </w:p>
    <w:p w14:paraId="4422416F" w14:textId="77777777" w:rsidR="007D3065" w:rsidRPr="00860607" w:rsidRDefault="007D3065" w:rsidP="007D3065">
      <w:pPr>
        <w:spacing w:after="0" w:line="240" w:lineRule="auto"/>
        <w:ind w:left="450"/>
        <w:rPr>
          <w:rFonts w:ascii="Times New Roman" w:eastAsia="Times New Roman" w:hAnsi="Times New Roman"/>
          <w:color w:val="000000" w:themeColor="text1"/>
          <w:sz w:val="24"/>
          <w:szCs w:val="24"/>
        </w:rPr>
      </w:pPr>
    </w:p>
    <w:p w14:paraId="71351437" w14:textId="77777777" w:rsidR="007D3065" w:rsidRPr="00860607" w:rsidRDefault="007D3065" w:rsidP="007D3065">
      <w:pPr>
        <w:spacing w:after="0" w:line="240" w:lineRule="auto"/>
        <w:ind w:left="360" w:hanging="360"/>
        <w:rPr>
          <w:rFonts w:ascii="Times New Roman" w:eastAsia="Times New Roman" w:hAnsi="Times New Roman"/>
          <w:color w:val="000000" w:themeColor="text1"/>
          <w:sz w:val="24"/>
          <w:szCs w:val="24"/>
        </w:rPr>
      </w:pPr>
      <w:r w:rsidRPr="00860607">
        <w:rPr>
          <w:rFonts w:ascii="Times New Roman" w:eastAsia="Times New Roman" w:hAnsi="Times New Roman"/>
          <w:color w:val="000000" w:themeColor="text1"/>
          <w:sz w:val="24"/>
          <w:szCs w:val="24"/>
        </w:rPr>
        <w:t xml:space="preserve"> </w:t>
      </w:r>
      <w:proofErr w:type="spellStart"/>
      <w:r w:rsidRPr="00860607">
        <w:rPr>
          <w:rFonts w:ascii="Times New Roman" w:eastAsia="Times New Roman" w:hAnsi="Times New Roman"/>
          <w:color w:val="000000" w:themeColor="text1"/>
          <w:sz w:val="24"/>
          <w:szCs w:val="24"/>
        </w:rPr>
        <w:t>Zarowny</w:t>
      </w:r>
      <w:proofErr w:type="spellEnd"/>
      <w:r w:rsidRPr="00860607">
        <w:rPr>
          <w:rFonts w:ascii="Times New Roman" w:eastAsia="Times New Roman" w:hAnsi="Times New Roman"/>
          <w:color w:val="000000" w:themeColor="text1"/>
          <w:sz w:val="24"/>
          <w:szCs w:val="24"/>
        </w:rPr>
        <w:t xml:space="preserve">, N. (2016). Undocumented immigrants late to know about lead in water scared to get help Retrieved from http://www.abc12.com/home/headlines/Undocumented-immigrants-late-to-know-about-lead-in-water-scared-to-get-help-365982871.html </w:t>
      </w:r>
    </w:p>
    <w:p w14:paraId="20EDD072" w14:textId="77777777" w:rsidR="007D3065" w:rsidRPr="00860607" w:rsidRDefault="007D3065">
      <w:pPr>
        <w:rPr>
          <w:rFonts w:ascii="Times New Roman" w:hAnsi="Times New Roman"/>
          <w:sz w:val="24"/>
          <w:szCs w:val="24"/>
        </w:rPr>
      </w:pPr>
    </w:p>
    <w:sectPr w:rsidR="007D3065" w:rsidRPr="00860607" w:rsidSect="00AF27A9">
      <w:pgSz w:w="12240" w:h="15840"/>
      <w:pgMar w:top="1440" w:right="1170" w:bottom="1440" w:left="153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serif">
    <w:altName w:val="Arial Unicode MS"/>
    <w:charset w:val="00"/>
    <w:family w:val="auto"/>
    <w:pitch w:val="default"/>
    <w:sig w:usb0="00000000" w:usb1="00000000" w:usb2="00000000"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39108E"/>
    <w:multiLevelType w:val="multilevel"/>
    <w:tmpl w:val="2239108E"/>
    <w:lvl w:ilvl="0">
      <w:start w:val="1"/>
      <w:numFmt w:val="decimal"/>
      <w:lvlText w:val="%1."/>
      <w:lvlJc w:val="left"/>
      <w:pPr>
        <w:ind w:left="2941" w:hanging="360"/>
      </w:pPr>
      <w:rPr>
        <w:rFonts w:hint="default"/>
      </w:rPr>
    </w:lvl>
    <w:lvl w:ilvl="1">
      <w:start w:val="1"/>
      <w:numFmt w:val="lowerLetter"/>
      <w:lvlText w:val="%2."/>
      <w:lvlJc w:val="left"/>
      <w:pPr>
        <w:ind w:left="3661" w:hanging="360"/>
      </w:pPr>
    </w:lvl>
    <w:lvl w:ilvl="2">
      <w:start w:val="1"/>
      <w:numFmt w:val="lowerRoman"/>
      <w:lvlText w:val="%3."/>
      <w:lvlJc w:val="right"/>
      <w:pPr>
        <w:ind w:left="4381" w:hanging="180"/>
      </w:pPr>
    </w:lvl>
    <w:lvl w:ilvl="3">
      <w:start w:val="1"/>
      <w:numFmt w:val="decimal"/>
      <w:lvlText w:val="%4."/>
      <w:lvlJc w:val="left"/>
      <w:pPr>
        <w:ind w:left="5101" w:hanging="360"/>
      </w:pPr>
    </w:lvl>
    <w:lvl w:ilvl="4">
      <w:start w:val="1"/>
      <w:numFmt w:val="lowerLetter"/>
      <w:lvlText w:val="%5."/>
      <w:lvlJc w:val="left"/>
      <w:pPr>
        <w:ind w:left="5821" w:hanging="360"/>
      </w:pPr>
    </w:lvl>
    <w:lvl w:ilvl="5">
      <w:start w:val="1"/>
      <w:numFmt w:val="lowerRoman"/>
      <w:lvlText w:val="%6."/>
      <w:lvlJc w:val="right"/>
      <w:pPr>
        <w:ind w:left="6541" w:hanging="180"/>
      </w:pPr>
    </w:lvl>
    <w:lvl w:ilvl="6">
      <w:start w:val="1"/>
      <w:numFmt w:val="decimal"/>
      <w:lvlText w:val="%7."/>
      <w:lvlJc w:val="left"/>
      <w:pPr>
        <w:ind w:left="7261" w:hanging="360"/>
      </w:pPr>
    </w:lvl>
    <w:lvl w:ilvl="7">
      <w:start w:val="1"/>
      <w:numFmt w:val="lowerLetter"/>
      <w:lvlText w:val="%8."/>
      <w:lvlJc w:val="left"/>
      <w:pPr>
        <w:ind w:left="7981" w:hanging="360"/>
      </w:pPr>
    </w:lvl>
    <w:lvl w:ilvl="8">
      <w:start w:val="1"/>
      <w:numFmt w:val="lowerRoman"/>
      <w:lvlText w:val="%9."/>
      <w:lvlJc w:val="right"/>
      <w:pPr>
        <w:ind w:left="870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178F"/>
    <w:rsid w:val="00044997"/>
    <w:rsid w:val="00097FD0"/>
    <w:rsid w:val="000B39E7"/>
    <w:rsid w:val="001B50B1"/>
    <w:rsid w:val="002D2DEC"/>
    <w:rsid w:val="004015F8"/>
    <w:rsid w:val="00424588"/>
    <w:rsid w:val="004C6F0F"/>
    <w:rsid w:val="00533927"/>
    <w:rsid w:val="005E617E"/>
    <w:rsid w:val="00665AC6"/>
    <w:rsid w:val="00703B8F"/>
    <w:rsid w:val="0079178F"/>
    <w:rsid w:val="007B53B6"/>
    <w:rsid w:val="007D3065"/>
    <w:rsid w:val="00860607"/>
    <w:rsid w:val="009D3416"/>
    <w:rsid w:val="00A613AD"/>
    <w:rsid w:val="00AF27A9"/>
    <w:rsid w:val="00C51ADD"/>
    <w:rsid w:val="00C6002A"/>
    <w:rsid w:val="00D05E95"/>
    <w:rsid w:val="00D91538"/>
    <w:rsid w:val="00DA3DC2"/>
    <w:rsid w:val="00FD2016"/>
    <w:rsid w:val="00FF55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6E5717"/>
  <w14:defaultImageDpi w14:val="300"/>
  <w15:docId w15:val="{311B3F8B-C93C-4AAB-BFA1-D602CA280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178F"/>
    <w:pPr>
      <w:spacing w:after="160" w:line="259" w:lineRule="auto"/>
    </w:pPr>
    <w:rPr>
      <w:rFonts w:ascii="Calibri" w:eastAsia="Calibri" w:hAnsi="Calibri" w:cs="Times New Roman"/>
      <w:sz w:val="22"/>
      <w:szCs w:val="22"/>
    </w:rPr>
  </w:style>
  <w:style w:type="paragraph" w:styleId="Heading1">
    <w:name w:val="heading 1"/>
    <w:basedOn w:val="Normal"/>
    <w:next w:val="Normal"/>
    <w:link w:val="Heading1Char"/>
    <w:uiPriority w:val="9"/>
    <w:qFormat/>
    <w:rsid w:val="007D3065"/>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basedOn w:val="Normal"/>
    <w:uiPriority w:val="34"/>
    <w:qFormat/>
    <w:rsid w:val="0079178F"/>
    <w:pPr>
      <w:ind w:left="720"/>
      <w:contextualSpacing/>
    </w:pPr>
  </w:style>
  <w:style w:type="paragraph" w:styleId="BalloonText">
    <w:name w:val="Balloon Text"/>
    <w:basedOn w:val="Normal"/>
    <w:link w:val="BalloonTextChar"/>
    <w:uiPriority w:val="99"/>
    <w:semiHidden/>
    <w:unhideWhenUsed/>
    <w:rsid w:val="00097FD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97FD0"/>
    <w:rPr>
      <w:rFonts w:ascii="Lucida Grande" w:eastAsia="Calibri" w:hAnsi="Lucida Grande" w:cs="Lucida Grande"/>
      <w:sz w:val="18"/>
      <w:szCs w:val="18"/>
    </w:rPr>
  </w:style>
  <w:style w:type="paragraph" w:customStyle="1" w:styleId="ListParagraph2">
    <w:name w:val="List Paragraph2"/>
    <w:basedOn w:val="Normal"/>
    <w:uiPriority w:val="34"/>
    <w:qFormat/>
    <w:rsid w:val="00044997"/>
    <w:pPr>
      <w:ind w:left="720"/>
      <w:contextualSpacing/>
    </w:pPr>
  </w:style>
  <w:style w:type="character" w:customStyle="1" w:styleId="Heading1Char">
    <w:name w:val="Heading 1 Char"/>
    <w:basedOn w:val="DefaultParagraphFont"/>
    <w:link w:val="Heading1"/>
    <w:uiPriority w:val="9"/>
    <w:rsid w:val="007D3065"/>
    <w:rPr>
      <w:rFonts w:ascii="Times New Roman" w:eastAsia="Times New Roman" w:hAnsi="Times New Roman" w:cs="Times New Roman"/>
      <w:b/>
      <w:bCs/>
      <w:kern w:val="36"/>
      <w:sz w:val="48"/>
      <w:szCs w:val="48"/>
    </w:rPr>
  </w:style>
  <w:style w:type="character" w:styleId="Hyperlink">
    <w:name w:val="Hyperlink"/>
    <w:rsid w:val="007D3065"/>
    <w:rPr>
      <w:color w:val="0000FF"/>
      <w:u w:val="single"/>
    </w:rPr>
  </w:style>
  <w:style w:type="character" w:customStyle="1" w:styleId="5yl5">
    <w:name w:val="_5yl5"/>
    <w:basedOn w:val="DefaultParagraphFont"/>
    <w:rsid w:val="007D30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ppler.com/views/imho/102872-indonesia-nationalism-independence" TargetMode="External"/><Relationship Id="rId13" Type="http://schemas.openxmlformats.org/officeDocument/2006/relationships/hyperlink" Target="http://www.asj.upd.edu.ph/mediabox/archive/ASJ-51-1-2015/.pdf" TargetMode="External"/><Relationship Id="rId3" Type="http://schemas.openxmlformats.org/officeDocument/2006/relationships/settings" Target="settings.xml"/><Relationship Id="rId7" Type="http://schemas.openxmlformats.org/officeDocument/2006/relationships/hyperlink" Target="https://books.google.com.ph/books?id=WSuDDAAAQBAJ&amp;pg=PA2&amp;lpg=PA2&amp;dq=neg" TargetMode="External"/><Relationship Id="rId12" Type="http://schemas.openxmlformats.org/officeDocument/2006/relationships/hyperlink" Target="https://www.umb.edu/editor_uploads/images/mgs/mgs_conflictres/96_Statelessness_of_the_Rohingya_in_Myanmar.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jstor.org/stable/1395804" TargetMode="External"/><Relationship Id="rId11" Type="http://schemas.openxmlformats.org/officeDocument/2006/relationships/hyperlink" Target="http://www.voanews.com/content/unicef-say-at-least-60-percent-of-nigerian-children-undocumented/1831507.html" TargetMode="External"/><Relationship Id="rId5" Type="http://schemas.openxmlformats.org/officeDocument/2006/relationships/image" Target="media/image1.png"/><Relationship Id="rId15" Type="http://schemas.openxmlformats.org/officeDocument/2006/relationships/hyperlink" Target="http://www.unicef.org/newsline/2003/03fsbirthregistration.htm" TargetMode="External"/><Relationship Id="rId10" Type="http://schemas.openxmlformats.org/officeDocument/2006/relationships/hyperlink" Target="http://www.ohchr.org/EN/ProfessionalInterest/Pages/CESCR.aspx" TargetMode="External"/><Relationship Id="rId4" Type="http://schemas.openxmlformats.org/officeDocument/2006/relationships/webSettings" Target="webSettings.xml"/><Relationship Id="rId9" Type="http://schemas.openxmlformats.org/officeDocument/2006/relationships/hyperlink" Target="http://www.voanews.com/content/kenya-working-to-make-birth-registration-process" TargetMode="External"/><Relationship Id="rId14" Type="http://schemas.openxmlformats.org/officeDocument/2006/relationships/hyperlink" Target="http://www.un.org/humansecur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26</Pages>
  <Words>7817</Words>
  <Characters>44559</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Aivy Rose Villarba</dc:creator>
  <cp:keywords/>
  <dc:description/>
  <cp:lastModifiedBy>Home</cp:lastModifiedBy>
  <cp:revision>2</cp:revision>
  <dcterms:created xsi:type="dcterms:W3CDTF">2017-02-11T10:10:00Z</dcterms:created>
  <dcterms:modified xsi:type="dcterms:W3CDTF">2017-02-11T10:10:00Z</dcterms:modified>
</cp:coreProperties>
</file>